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479D" w14:textId="09D995AC" w:rsidR="002B79F4" w:rsidRPr="00E344AA" w:rsidRDefault="00A8007A" w:rsidP="00E344AA">
      <w:pPr>
        <w:spacing w:beforeLines="50" w:before="180" w:line="240" w:lineRule="exact"/>
        <w:jc w:val="center"/>
        <w:rPr>
          <w:b/>
          <w:sz w:val="28"/>
          <w:szCs w:val="28"/>
        </w:rPr>
      </w:pPr>
      <w:r w:rsidRPr="00E344AA">
        <w:rPr>
          <w:rFonts w:hint="eastAsia"/>
          <w:b/>
          <w:sz w:val="28"/>
          <w:szCs w:val="28"/>
        </w:rPr>
        <w:t>不當的差別對待，將帶來毀滅的結果</w:t>
      </w:r>
    </w:p>
    <w:p w14:paraId="4A634606" w14:textId="77777777" w:rsidR="002B79F4" w:rsidRPr="00E344AA" w:rsidRDefault="002B79F4" w:rsidP="00E344AA">
      <w:pPr>
        <w:spacing w:beforeLines="50" w:before="180" w:line="240" w:lineRule="exact"/>
        <w:jc w:val="center"/>
        <w:rPr>
          <w:b/>
          <w:sz w:val="28"/>
          <w:szCs w:val="28"/>
        </w:rPr>
      </w:pPr>
      <w:r w:rsidRPr="00E344AA">
        <w:rPr>
          <w:rFonts w:hint="eastAsia"/>
          <w:b/>
          <w:sz w:val="28"/>
          <w:szCs w:val="28"/>
        </w:rPr>
        <w:t>編制外教研人員應全面一體適用勞基法！</w:t>
      </w:r>
    </w:p>
    <w:p w14:paraId="5D8234E9" w14:textId="77777777" w:rsidR="002B79F4" w:rsidRDefault="002B79F4" w:rsidP="002B79F4">
      <w:pPr>
        <w:jc w:val="center"/>
      </w:pPr>
    </w:p>
    <w:p w14:paraId="2213476A" w14:textId="77777777" w:rsidR="00E344AA" w:rsidRDefault="002B79F4" w:rsidP="002B79F4">
      <w:pPr>
        <w:jc w:val="center"/>
        <w:rPr>
          <w:rFonts w:hint="eastAsia"/>
        </w:rPr>
      </w:pPr>
      <w:r>
        <w:rPr>
          <w:rFonts w:hint="eastAsia"/>
        </w:rPr>
        <w:t>台灣高等教育產業工會</w:t>
      </w:r>
    </w:p>
    <w:p w14:paraId="6734BB97" w14:textId="58A7610F" w:rsidR="002B79F4" w:rsidRDefault="002B79F4" w:rsidP="002B79F4">
      <w:pPr>
        <w:jc w:val="center"/>
      </w:pPr>
      <w:r>
        <w:rPr>
          <w:rFonts w:hint="eastAsia"/>
        </w:rPr>
        <w:t>2016.10.19</w:t>
      </w:r>
      <w:r>
        <w:rPr>
          <w:rFonts w:hint="eastAsia"/>
        </w:rPr>
        <w:t>新聞稿</w:t>
      </w:r>
    </w:p>
    <w:p w14:paraId="6D0D6DBD" w14:textId="77777777" w:rsidR="002B79F4" w:rsidRPr="002B79F4" w:rsidRDefault="002B79F4" w:rsidP="002B79F4">
      <w:pPr>
        <w:jc w:val="center"/>
      </w:pPr>
    </w:p>
    <w:p w14:paraId="3737DC5A" w14:textId="1E7D1457" w:rsidR="00CC3E1D" w:rsidRDefault="00CC3E1D" w:rsidP="002B79F4">
      <w:r>
        <w:rPr>
          <w:rFonts w:hint="eastAsia"/>
        </w:rPr>
        <w:t xml:space="preserve">　　</w:t>
      </w:r>
      <w:r w:rsidR="002B79F4">
        <w:rPr>
          <w:rFonts w:hint="eastAsia"/>
        </w:rPr>
        <w:t>為爭取大專編制外教研人員之勞動權益保障，高教工會自</w:t>
      </w:r>
      <w:r w:rsidR="002B79F4">
        <w:rPr>
          <w:rFonts w:hint="eastAsia"/>
        </w:rPr>
        <w:t>2015</w:t>
      </w:r>
      <w:r w:rsidR="002B79F4">
        <w:rPr>
          <w:rFonts w:hint="eastAsia"/>
        </w:rPr>
        <w:t>年便開始積極訴求：要求</w:t>
      </w:r>
      <w:r w:rsidR="00CC2EDB">
        <w:rPr>
          <w:rFonts w:hint="eastAsia"/>
        </w:rPr>
        <w:t>勞動部，應立即將全國</w:t>
      </w:r>
      <w:r w:rsidR="00D84B45">
        <w:rPr>
          <w:rFonts w:hint="eastAsia"/>
        </w:rPr>
        <w:t>編制外教研人員納入勞基法適用範圍</w:t>
      </w:r>
      <w:r w:rsidR="0072296B">
        <w:rPr>
          <w:rFonts w:hint="eastAsia"/>
        </w:rPr>
        <w:t>，以解決長年以來，大專兼任教師、專案教師、博士後研究人員、教練等編制外教研人員「既不適用教師法，也不適用勞基法保障」的窘境</w:t>
      </w:r>
      <w:r w:rsidR="00CC2EDB">
        <w:rPr>
          <w:rFonts w:hint="eastAsia"/>
        </w:rPr>
        <w:t>（原本公立學校編制外人員已於</w:t>
      </w:r>
      <w:r w:rsidR="00CC2EDB">
        <w:rPr>
          <w:rFonts w:hint="eastAsia"/>
        </w:rPr>
        <w:t>2008</w:t>
      </w:r>
      <w:r w:rsidR="00CC2EDB">
        <w:rPr>
          <w:rFonts w:hint="eastAsia"/>
        </w:rPr>
        <w:t>年</w:t>
      </w:r>
      <w:r w:rsidR="00CC2EDB">
        <w:rPr>
          <w:rFonts w:hint="eastAsia"/>
        </w:rPr>
        <w:t>1</w:t>
      </w:r>
      <w:r w:rsidR="00CC2EDB">
        <w:rPr>
          <w:rFonts w:hint="eastAsia"/>
        </w:rPr>
        <w:t>月納入勞動基準法，但其中的教學研究專業人員又於</w:t>
      </w:r>
      <w:r w:rsidR="00CC2EDB">
        <w:rPr>
          <w:rFonts w:hint="eastAsia"/>
        </w:rPr>
        <w:t>2008</w:t>
      </w:r>
      <w:r w:rsidR="00CC2EDB">
        <w:rPr>
          <w:rFonts w:hint="eastAsia"/>
        </w:rPr>
        <w:t>年</w:t>
      </w:r>
      <w:r w:rsidR="00CC2EDB">
        <w:rPr>
          <w:rFonts w:hint="eastAsia"/>
        </w:rPr>
        <w:t>6</w:t>
      </w:r>
      <w:r w:rsidR="00CC2EDB">
        <w:rPr>
          <w:rFonts w:hint="eastAsia"/>
        </w:rPr>
        <w:t>月遭排除適用，導致此一「法外孤兒」現象</w:t>
      </w:r>
      <w:r w:rsidR="00B546CF">
        <w:rPr>
          <w:rFonts w:hint="eastAsia"/>
        </w:rPr>
        <w:t>延宕至今</w:t>
      </w:r>
      <w:r w:rsidR="00CC2EDB">
        <w:rPr>
          <w:rFonts w:hint="eastAsia"/>
        </w:rPr>
        <w:t>）</w:t>
      </w:r>
      <w:r w:rsidR="00D84B45">
        <w:rPr>
          <w:rFonts w:hint="eastAsia"/>
        </w:rPr>
        <w:t>。</w:t>
      </w:r>
    </w:p>
    <w:p w14:paraId="750D49B9" w14:textId="77777777" w:rsidR="00CC3E1D" w:rsidRDefault="00CC3E1D" w:rsidP="002B79F4"/>
    <w:p w14:paraId="19D24707" w14:textId="69202EE4" w:rsidR="002B79F4" w:rsidRDefault="00CC3E1D" w:rsidP="002B79F4">
      <w:r>
        <w:rPr>
          <w:rFonts w:hint="eastAsia"/>
        </w:rPr>
        <w:t xml:space="preserve">　　</w:t>
      </w:r>
      <w:r w:rsidR="002B79F4">
        <w:rPr>
          <w:rFonts w:hint="eastAsia"/>
        </w:rPr>
        <w:t>為期一年多的推動，原本以為教育部與勞動部終於願意正視編制外教師的勞動處境，給予其最基本的法令保</w:t>
      </w:r>
      <w:r>
        <w:rPr>
          <w:rFonts w:hint="eastAsia"/>
        </w:rPr>
        <w:t>障。</w:t>
      </w:r>
      <w:r w:rsidR="002B79F4">
        <w:rPr>
          <w:rFonts w:hint="eastAsia"/>
        </w:rPr>
        <w:t>然而我們卻發現，</w:t>
      </w:r>
      <w:proofErr w:type="gramStart"/>
      <w:r w:rsidR="002B79F4">
        <w:rPr>
          <w:rFonts w:hint="eastAsia"/>
        </w:rPr>
        <w:t>勞動部於</w:t>
      </w:r>
      <w:r>
        <w:rPr>
          <w:rFonts w:hint="eastAsia"/>
        </w:rPr>
        <w:t>上個月</w:t>
      </w:r>
      <w:proofErr w:type="gramEnd"/>
      <w:r>
        <w:rPr>
          <w:rFonts w:hint="eastAsia"/>
        </w:rPr>
        <w:t>（</w:t>
      </w:r>
      <w:r w:rsidR="00F564D1">
        <w:rPr>
          <w:rFonts w:hint="eastAsia"/>
        </w:rPr>
        <w:t>2016/</w:t>
      </w:r>
      <w:r w:rsidR="002B79F4">
        <w:rPr>
          <w:rFonts w:hint="eastAsia"/>
        </w:rPr>
        <w:t>9/26</w:t>
      </w:r>
      <w:r>
        <w:rPr>
          <w:rFonts w:hint="eastAsia"/>
        </w:rPr>
        <w:t>）</w:t>
      </w:r>
      <w:r w:rsidR="002B79F4">
        <w:rPr>
          <w:rFonts w:hint="eastAsia"/>
        </w:rPr>
        <w:t>公告之</w:t>
      </w:r>
      <w:r>
        <w:rPr>
          <w:rFonts w:hint="eastAsia"/>
        </w:rPr>
        <w:t>「</w:t>
      </w:r>
      <w:hyperlink r:id="rId8" w:history="1">
        <w:r w:rsidRPr="00B546CF">
          <w:rPr>
            <w:rStyle w:val="a4"/>
            <w:rFonts w:hint="eastAsia"/>
          </w:rPr>
          <w:t>大專院校編制外未具本職之兼任教師適用勞動基準法草案</w:t>
        </w:r>
      </w:hyperlink>
      <w:r>
        <w:rPr>
          <w:rFonts w:hint="eastAsia"/>
        </w:rPr>
        <w:t>」中，竟然僅願意將</w:t>
      </w:r>
      <w:r w:rsidR="00A8007A">
        <w:rPr>
          <w:rFonts w:hint="eastAsia"/>
        </w:rPr>
        <w:t>大專</w:t>
      </w:r>
      <w:r>
        <w:rPr>
          <w:rFonts w:hint="eastAsia"/>
        </w:rPr>
        <w:t>編制外之</w:t>
      </w:r>
      <w:r w:rsidR="00F564D1">
        <w:rPr>
          <w:rFonts w:hint="eastAsia"/>
        </w:rPr>
        <w:t>未具本職</w:t>
      </w:r>
      <w:r>
        <w:rPr>
          <w:rFonts w:hint="eastAsia"/>
        </w:rPr>
        <w:t>兼任教師納入勞基法，對於其他編制外教研人員</w:t>
      </w:r>
      <w:proofErr w:type="gramStart"/>
      <w:r>
        <w:rPr>
          <w:rFonts w:hint="eastAsia"/>
        </w:rPr>
        <w:t>（</w:t>
      </w:r>
      <w:proofErr w:type="gramEnd"/>
      <w:r w:rsidR="00A8007A">
        <w:rPr>
          <w:rFonts w:hint="eastAsia"/>
        </w:rPr>
        <w:t>大專</w:t>
      </w:r>
      <w:r>
        <w:rPr>
          <w:rFonts w:hint="eastAsia"/>
        </w:rPr>
        <w:t>專案</w:t>
      </w:r>
      <w:r w:rsidR="00F564D1">
        <w:rPr>
          <w:rFonts w:hint="eastAsia"/>
        </w:rPr>
        <w:t>教師、約聘教師、博士後研究</w:t>
      </w:r>
      <w:r w:rsidR="00A8007A">
        <w:rPr>
          <w:rFonts w:hint="eastAsia"/>
        </w:rPr>
        <w:t>、教練；以及中小學的代課、代理教師</w:t>
      </w:r>
      <w:r w:rsidR="00B546CF">
        <w:rPr>
          <w:rFonts w:hint="eastAsia"/>
        </w:rPr>
        <w:t>等</w:t>
      </w:r>
      <w:proofErr w:type="gramStart"/>
      <w:r w:rsidR="00F564D1">
        <w:rPr>
          <w:rFonts w:hint="eastAsia"/>
        </w:rPr>
        <w:t>）</w:t>
      </w:r>
      <w:proofErr w:type="gramEnd"/>
      <w:r w:rsidR="00F564D1">
        <w:rPr>
          <w:rFonts w:hint="eastAsia"/>
        </w:rPr>
        <w:t>，依舊將其排除在勞基法的適用範圍外，</w:t>
      </w:r>
      <w:r w:rsidR="000B13DE">
        <w:rPr>
          <w:rFonts w:hint="eastAsia"/>
        </w:rPr>
        <w:t>無視於他們長年缺乏法律保障而面臨</w:t>
      </w:r>
      <w:r>
        <w:rPr>
          <w:rFonts w:hint="eastAsia"/>
        </w:rPr>
        <w:t>的各種勞動惡劣處境</w:t>
      </w:r>
      <w:r w:rsidR="001F6FE0">
        <w:rPr>
          <w:rFonts w:hint="eastAsia"/>
        </w:rPr>
        <w:t>（</w:t>
      </w:r>
      <w:r w:rsidR="000B13DE">
        <w:rPr>
          <w:rFonts w:hint="eastAsia"/>
        </w:rPr>
        <w:t>無退休金、無法請假、隨意遭解聘</w:t>
      </w:r>
      <w:r w:rsidR="000B13DE">
        <w:t>…</w:t>
      </w:r>
      <w:r w:rsidR="001F6FE0">
        <w:rPr>
          <w:rFonts w:hint="eastAsia"/>
        </w:rPr>
        <w:t>等）</w:t>
      </w:r>
      <w:r>
        <w:rPr>
          <w:rFonts w:hint="eastAsia"/>
        </w:rPr>
        <w:t>！除此之外，勞動部甚至在「兼任教師」的範疇內</w:t>
      </w:r>
      <w:r w:rsidR="00190F4E">
        <w:rPr>
          <w:rFonts w:hint="eastAsia"/>
        </w:rPr>
        <w:t>，為</w:t>
      </w:r>
      <w:r w:rsidR="00A8007A">
        <w:rPr>
          <w:rFonts w:hint="eastAsia"/>
        </w:rPr>
        <w:t>了替學校節省人事成本，再度進行碎裂切割，於草案中</w:t>
      </w:r>
      <w:r w:rsidR="00190F4E">
        <w:rPr>
          <w:rFonts w:hint="eastAsia"/>
        </w:rPr>
        <w:t>僅讓「</w:t>
      </w:r>
      <w:r w:rsidR="00190F4E">
        <w:rPr>
          <w:rFonts w:hint="eastAsia"/>
          <w:vanish/>
        </w:rPr>
        <w:t>？</w:t>
      </w:r>
      <w:r w:rsidR="00190F4E">
        <w:rPr>
          <w:rFonts w:hint="eastAsia"/>
          <w:vanish/>
        </w:rPr>
        <w:pgNum/>
      </w:r>
      <w:r w:rsidR="00190F4E">
        <w:rPr>
          <w:rFonts w:hint="eastAsia"/>
          <w:vanish/>
        </w:rPr>
        <w:t>﷽﷽﷽﷽﷽﷽﷽﷽﷽﷽﷽﷽﷽﷽﷽﷽﷽﷽﷽﷽﷽﷽﷽</w:t>
      </w:r>
      <w:r w:rsidR="00190F4E">
        <w:rPr>
          <w:rFonts w:hint="eastAsia"/>
          <w:vanish/>
        </w:rPr>
        <w:t>，恐因差別大玉</w:t>
      </w:r>
      <w:r w:rsidR="00190F4E">
        <w:rPr>
          <w:rFonts w:hint="eastAsia"/>
          <w:vanish/>
        </w:rPr>
        <w:t>﷽﷽</w:t>
      </w:r>
      <w:r w:rsidR="00190F4E">
        <w:rPr>
          <w:rFonts w:hint="eastAsia"/>
          <w:vanish/>
        </w:rPr>
        <w:t>型工作者之契約</w:t>
      </w:r>
      <w:r w:rsidR="00190F4E">
        <w:rPr>
          <w:rFonts w:hint="eastAsia"/>
          <w:vanish/>
        </w:rPr>
        <w:pgNum/>
      </w:r>
      <w:r w:rsidR="00190F4E">
        <w:rPr>
          <w:rFonts w:hint="eastAsia"/>
          <w:vanish/>
        </w:rPr>
        <w:t>﷽﷽﷽﷽﷽﷽﷽﷽﷽﷽﷽﷽﷽﷽﷽﷽</w:t>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vanish/>
        </w:rPr>
        <w:pgNum/>
      </w:r>
      <w:r w:rsidR="00190F4E">
        <w:rPr>
          <w:rFonts w:hint="eastAsia"/>
        </w:rPr>
        <w:t>未</w:t>
      </w:r>
      <w:r>
        <w:rPr>
          <w:rFonts w:hint="eastAsia"/>
        </w:rPr>
        <w:t>具本職」的</w:t>
      </w:r>
      <w:r w:rsidR="00E65B36">
        <w:rPr>
          <w:rFonts w:hint="eastAsia"/>
        </w:rPr>
        <w:t>兼任教師</w:t>
      </w:r>
      <w:r>
        <w:rPr>
          <w:rFonts w:hint="eastAsia"/>
        </w:rPr>
        <w:t>受到勞基法保障</w:t>
      </w:r>
      <w:r w:rsidR="00A4772D">
        <w:rPr>
          <w:rStyle w:val="a8"/>
        </w:rPr>
        <w:footnoteReference w:id="1"/>
      </w:r>
      <w:r>
        <w:rPr>
          <w:rFonts w:hint="eastAsia"/>
        </w:rPr>
        <w:t>！</w:t>
      </w:r>
    </w:p>
    <w:p w14:paraId="32FBA518" w14:textId="77777777" w:rsidR="00CC3E1D" w:rsidRDefault="00CC3E1D" w:rsidP="002B79F4"/>
    <w:p w14:paraId="7AF9637B" w14:textId="3BDA0E3A" w:rsidR="00B24934" w:rsidRDefault="00AD5696" w:rsidP="002B79F4">
      <w:r>
        <w:rPr>
          <w:rFonts w:hint="eastAsia"/>
        </w:rPr>
        <w:t xml:space="preserve">　　</w:t>
      </w:r>
      <w:r w:rsidR="00B24934">
        <w:rPr>
          <w:rFonts w:hint="eastAsia"/>
        </w:rPr>
        <w:t>高教工會對於</w:t>
      </w:r>
      <w:proofErr w:type="gramStart"/>
      <w:r w:rsidR="00B24934">
        <w:rPr>
          <w:rFonts w:hint="eastAsia"/>
        </w:rPr>
        <w:t>勞動部此種</w:t>
      </w:r>
      <w:proofErr w:type="gramEnd"/>
      <w:r w:rsidR="00B24934">
        <w:rPr>
          <w:rFonts w:hint="eastAsia"/>
        </w:rPr>
        <w:t>違法切割作法</w:t>
      </w:r>
      <w:r w:rsidR="00190F4E">
        <w:rPr>
          <w:rFonts w:hint="eastAsia"/>
        </w:rPr>
        <w:t>，</w:t>
      </w:r>
      <w:r w:rsidR="00B24934">
        <w:rPr>
          <w:rFonts w:hint="eastAsia"/>
        </w:rPr>
        <w:t>於</w:t>
      </w:r>
      <w:r w:rsidR="00B24934">
        <w:rPr>
          <w:rFonts w:hint="eastAsia"/>
        </w:rPr>
        <w:t>10/19</w:t>
      </w:r>
      <w:r w:rsidR="00E344AA">
        <w:rPr>
          <w:rFonts w:hint="eastAsia"/>
        </w:rPr>
        <w:t>（週三）下</w:t>
      </w:r>
      <w:r w:rsidR="00F564D1">
        <w:rPr>
          <w:rFonts w:hint="eastAsia"/>
        </w:rPr>
        <w:t>午，召</w:t>
      </w:r>
      <w:r w:rsidR="00B24934">
        <w:rPr>
          <w:rFonts w:hint="eastAsia"/>
        </w:rPr>
        <w:t>開記者會表達強烈反對之意！</w:t>
      </w:r>
      <w:r w:rsidR="00E344AA">
        <w:rPr>
          <w:rFonts w:hint="eastAsia"/>
        </w:rPr>
        <w:t>工會指出：</w:t>
      </w:r>
      <w:r w:rsidR="00A57C0E">
        <w:rPr>
          <w:rFonts w:hint="eastAsia"/>
        </w:rPr>
        <w:t>在勞動部往年的歷次勞基法擴大適用公告當中，從未發生過像今日兼任教師之狀況，在公告擴大適用於某種</w:t>
      </w:r>
      <w:r>
        <w:rPr>
          <w:rFonts w:hint="eastAsia"/>
        </w:rPr>
        <w:t>職業別之中，卻又切割</w:t>
      </w:r>
      <w:r w:rsidR="00190F4E">
        <w:rPr>
          <w:rFonts w:hint="eastAsia"/>
        </w:rPr>
        <w:t>掉</w:t>
      </w:r>
      <w:r>
        <w:rPr>
          <w:rFonts w:hint="eastAsia"/>
        </w:rPr>
        <w:t>「具本職」的勞工，</w:t>
      </w:r>
      <w:r w:rsidR="00190F4E">
        <w:rPr>
          <w:rFonts w:hint="eastAsia"/>
        </w:rPr>
        <w:t>可以不受到法令保障。勞動部今日之作法，是史無前例第一遭（見附件一</w:t>
      </w:r>
      <w:r w:rsidR="00B546CF">
        <w:rPr>
          <w:rFonts w:hint="eastAsia"/>
        </w:rPr>
        <w:t>、</w:t>
      </w:r>
      <w:r w:rsidR="00A8007A">
        <w:rPr>
          <w:rFonts w:hint="eastAsia"/>
        </w:rPr>
        <w:t>歷年來擴大適用勞基法之對象</w:t>
      </w:r>
      <w:r w:rsidR="00190F4E">
        <w:rPr>
          <w:rFonts w:hint="eastAsia"/>
        </w:rPr>
        <w:t>）！而且，恐因</w:t>
      </w:r>
      <w:r w:rsidR="00A8007A">
        <w:rPr>
          <w:rFonts w:hint="eastAsia"/>
        </w:rPr>
        <w:t>此一不當的差別</w:t>
      </w:r>
      <w:r w:rsidR="00190F4E">
        <w:rPr>
          <w:rFonts w:hint="eastAsia"/>
        </w:rPr>
        <w:t>規範，造成「有保障者遭解僱，無保障者普遍</w:t>
      </w:r>
      <w:r w:rsidR="00F564D1">
        <w:rPr>
          <w:rFonts w:hint="eastAsia"/>
        </w:rPr>
        <w:t>化」的就業歧視後果。</w:t>
      </w:r>
      <w:r>
        <w:rPr>
          <w:rFonts w:hint="eastAsia"/>
        </w:rPr>
        <w:t>我們必須嚴厲譴責勞動部，身為勞動主管機關，竟礙於教育部與大學校</w:t>
      </w:r>
      <w:r w:rsidR="00B546CF">
        <w:rPr>
          <w:rFonts w:hint="eastAsia"/>
        </w:rPr>
        <w:t>方之壓力，制定出這樣一個違法的勞基法適用草案，</w:t>
      </w:r>
      <w:r w:rsidR="00F564D1">
        <w:rPr>
          <w:rFonts w:hint="eastAsia"/>
        </w:rPr>
        <w:t>簡直是荒腔走板！</w:t>
      </w:r>
      <w:r w:rsidR="00190F4E">
        <w:rPr>
          <w:rFonts w:hint="eastAsia"/>
        </w:rPr>
        <w:t>豈可不懸崖勒馬！？</w:t>
      </w:r>
    </w:p>
    <w:p w14:paraId="4C6A56C0" w14:textId="77777777" w:rsidR="00B24934" w:rsidRPr="00B24934" w:rsidRDefault="00B24934" w:rsidP="002B79F4"/>
    <w:p w14:paraId="268EE156" w14:textId="77777777" w:rsidR="00B24934" w:rsidRPr="00A57C0E" w:rsidRDefault="00A57C0E" w:rsidP="002B79F4">
      <w:pPr>
        <w:rPr>
          <w:b/>
        </w:rPr>
      </w:pPr>
      <w:r>
        <w:rPr>
          <w:rFonts w:hint="eastAsia"/>
          <w:b/>
        </w:rPr>
        <w:lastRenderedPageBreak/>
        <w:t>一、</w:t>
      </w:r>
      <w:r w:rsidRPr="00A57C0E">
        <w:rPr>
          <w:rFonts w:hint="eastAsia"/>
          <w:b/>
        </w:rPr>
        <w:t>切割「具本職」的兼任教師納入勞基法，是違反平等原則的差別待遇政策</w:t>
      </w:r>
    </w:p>
    <w:p w14:paraId="5267750F" w14:textId="77777777" w:rsidR="00B24934" w:rsidRDefault="00B24934" w:rsidP="002B79F4"/>
    <w:p w14:paraId="7597BFA6" w14:textId="4FED5247" w:rsidR="00D65935" w:rsidRDefault="00237D6C" w:rsidP="002B79F4">
      <w:r>
        <w:rPr>
          <w:rFonts w:hint="eastAsia"/>
        </w:rPr>
        <w:t xml:space="preserve">    </w:t>
      </w:r>
      <w:r w:rsidR="00D65935">
        <w:rPr>
          <w:rFonts w:hint="eastAsia"/>
        </w:rPr>
        <w:t>是否適用勞基</w:t>
      </w:r>
      <w:r w:rsidR="00B546CF">
        <w:rPr>
          <w:rFonts w:hint="eastAsia"/>
        </w:rPr>
        <w:t>法，依法應考慮的是「該行</w:t>
      </w:r>
      <w:r w:rsidR="00CC2EDB">
        <w:rPr>
          <w:rFonts w:hint="eastAsia"/>
        </w:rPr>
        <w:t>業」以及其中之「</w:t>
      </w:r>
      <w:r w:rsidR="00B546CF">
        <w:rPr>
          <w:rFonts w:hint="eastAsia"/>
        </w:rPr>
        <w:t>工作者（</w:t>
      </w:r>
      <w:r w:rsidR="00F564D1">
        <w:rPr>
          <w:rFonts w:hint="eastAsia"/>
        </w:rPr>
        <w:t>職業</w:t>
      </w:r>
      <w:r w:rsidR="00B546CF">
        <w:rPr>
          <w:rFonts w:hint="eastAsia"/>
        </w:rPr>
        <w:t>）</w:t>
      </w:r>
      <w:r w:rsidR="00F564D1">
        <w:rPr>
          <w:rFonts w:hint="eastAsia"/>
        </w:rPr>
        <w:t>」有無不得適用勞基法的特殊情事（所謂「</w:t>
      </w:r>
      <w:r w:rsidR="004F65A3" w:rsidRPr="004F65A3">
        <w:rPr>
          <w:rFonts w:hint="eastAsia"/>
        </w:rPr>
        <w:t>除因經營型態、管理制度及工作特性等因素適用該法確有窒礙難行者</w:t>
      </w:r>
      <w:r w:rsidR="004F65A3">
        <w:rPr>
          <w:rFonts w:hint="eastAsia"/>
        </w:rPr>
        <w:t>」</w:t>
      </w:r>
      <w:r w:rsidR="00D65935">
        <w:rPr>
          <w:rFonts w:hint="eastAsia"/>
        </w:rPr>
        <w:t>）</w:t>
      </w:r>
      <w:r w:rsidR="004F65A3">
        <w:rPr>
          <w:rFonts w:hint="eastAsia"/>
        </w:rPr>
        <w:t>，否則依據勞動基準法第三條第三項之意旨，即應「</w:t>
      </w:r>
      <w:r w:rsidR="004F65A3" w:rsidRPr="004F65A3">
        <w:rPr>
          <w:rFonts w:hint="eastAsia"/>
        </w:rPr>
        <w:t>適用於一切勞雇關係</w:t>
      </w:r>
      <w:r w:rsidR="004F65A3">
        <w:rPr>
          <w:rFonts w:hint="eastAsia"/>
        </w:rPr>
        <w:t>」。適用過程中，</w:t>
      </w:r>
      <w:r w:rsidR="00D65935">
        <w:rPr>
          <w:rFonts w:hint="eastAsia"/>
        </w:rPr>
        <w:t>絕非考慮</w:t>
      </w:r>
      <w:r>
        <w:rPr>
          <w:rFonts w:hint="eastAsia"/>
        </w:rPr>
        <w:t>「該</w:t>
      </w:r>
      <w:r w:rsidR="004F65A3">
        <w:rPr>
          <w:rFonts w:hint="eastAsia"/>
        </w:rPr>
        <w:t>行業與工作者（</w:t>
      </w:r>
      <w:r>
        <w:rPr>
          <w:rFonts w:hint="eastAsia"/>
        </w:rPr>
        <w:t>職業</w:t>
      </w:r>
      <w:r w:rsidR="004F65A3">
        <w:rPr>
          <w:rFonts w:hint="eastAsia"/>
        </w:rPr>
        <w:t>）</w:t>
      </w:r>
      <w:r>
        <w:rPr>
          <w:rFonts w:hint="eastAsia"/>
        </w:rPr>
        <w:t>之外」的</w:t>
      </w:r>
      <w:r w:rsidR="00F564D1">
        <w:rPr>
          <w:rFonts w:hint="eastAsia"/>
        </w:rPr>
        <w:t>各種</w:t>
      </w:r>
      <w:r>
        <w:rPr>
          <w:rFonts w:hint="eastAsia"/>
        </w:rPr>
        <w:t>性質，例如根據受雇者</w:t>
      </w:r>
      <w:r w:rsidR="00D65935">
        <w:rPr>
          <w:rFonts w:hint="eastAsia"/>
        </w:rPr>
        <w:t>「有無同時具有其他職業」，而僅將「未具本職」者適用勞基法，</w:t>
      </w:r>
      <w:r>
        <w:rPr>
          <w:rFonts w:hint="eastAsia"/>
        </w:rPr>
        <w:t>再</w:t>
      </w:r>
      <w:r w:rsidR="00D65935">
        <w:rPr>
          <w:rFonts w:hint="eastAsia"/>
        </w:rPr>
        <w:t>把「具本職」者排除適用</w:t>
      </w:r>
      <w:r w:rsidR="004F65A3">
        <w:t>…</w:t>
      </w:r>
      <w:r w:rsidR="004F65A3">
        <w:rPr>
          <w:rFonts w:hint="eastAsia"/>
        </w:rPr>
        <w:t>；而應直接判斷該行業與職業有無不得適用勞基法之窒礙難行因素</w:t>
      </w:r>
      <w:r w:rsidR="00D65935">
        <w:rPr>
          <w:rFonts w:hint="eastAsia"/>
        </w:rPr>
        <w:t>。也正因此，過去各種行業職業在適用勞動基準法</w:t>
      </w:r>
      <w:r w:rsidR="00F564D1">
        <w:rPr>
          <w:rFonts w:hint="eastAsia"/>
        </w:rPr>
        <w:t>的過程中，從未有此種依據「有無本職」而進行差別待遇</w:t>
      </w:r>
      <w:r w:rsidR="004F65A3">
        <w:rPr>
          <w:rFonts w:hint="eastAsia"/>
        </w:rPr>
        <w:t>之案例</w:t>
      </w:r>
      <w:r w:rsidR="00F564D1">
        <w:rPr>
          <w:rFonts w:hint="eastAsia"/>
        </w:rPr>
        <w:t>。此種區隔</w:t>
      </w:r>
      <w:r>
        <w:rPr>
          <w:rFonts w:hint="eastAsia"/>
        </w:rPr>
        <w:t>顯然</w:t>
      </w:r>
      <w:r w:rsidR="00D65935">
        <w:rPr>
          <w:rFonts w:hint="eastAsia"/>
        </w:rPr>
        <w:t>違反我國憲法「平等原則」</w:t>
      </w:r>
      <w:r>
        <w:rPr>
          <w:rFonts w:hint="eastAsia"/>
        </w:rPr>
        <w:t>要求，屬於不合理的</w:t>
      </w:r>
      <w:r w:rsidR="00D65935">
        <w:rPr>
          <w:rFonts w:hint="eastAsia"/>
        </w:rPr>
        <w:t>差別待遇。</w:t>
      </w:r>
    </w:p>
    <w:p w14:paraId="59A02D54" w14:textId="77777777" w:rsidR="00D65935" w:rsidRPr="00A57C0E" w:rsidRDefault="00D65935" w:rsidP="002B79F4"/>
    <w:p w14:paraId="07E9086E" w14:textId="2F10E154" w:rsidR="00B24934" w:rsidRPr="00237D6C" w:rsidRDefault="00A57C0E" w:rsidP="002B79F4">
      <w:pPr>
        <w:rPr>
          <w:b/>
        </w:rPr>
      </w:pPr>
      <w:r>
        <w:rPr>
          <w:rFonts w:hint="eastAsia"/>
          <w:b/>
        </w:rPr>
        <w:t>二、</w:t>
      </w:r>
      <w:r w:rsidR="003150BF">
        <w:rPr>
          <w:rFonts w:hint="eastAsia"/>
          <w:b/>
        </w:rPr>
        <w:t>將造成排擠效應，</w:t>
      </w:r>
      <w:r w:rsidR="00237D6C">
        <w:rPr>
          <w:rFonts w:hint="eastAsia"/>
          <w:b/>
        </w:rPr>
        <w:t>反</w:t>
      </w:r>
      <w:r w:rsidR="003150BF">
        <w:rPr>
          <w:rFonts w:hint="eastAsia"/>
          <w:b/>
        </w:rPr>
        <w:t>導致「未</w:t>
      </w:r>
      <w:r w:rsidR="00B24934" w:rsidRPr="00B24934">
        <w:rPr>
          <w:rFonts w:hint="eastAsia"/>
          <w:b/>
        </w:rPr>
        <w:t>具本職」之兼任教師失去工作！</w:t>
      </w:r>
      <w:r w:rsidR="00237D6C">
        <w:rPr>
          <w:rFonts w:hint="eastAsia"/>
          <w:b/>
        </w:rPr>
        <w:t>產生</w:t>
      </w:r>
      <w:r w:rsidR="00237D6C" w:rsidRPr="00237D6C">
        <w:rPr>
          <w:rFonts w:hint="eastAsia"/>
          <w:b/>
        </w:rPr>
        <w:t>「有保障者遭解僱，無保障者普遍化」</w:t>
      </w:r>
      <w:r w:rsidR="00237D6C">
        <w:rPr>
          <w:rFonts w:hint="eastAsia"/>
          <w:b/>
        </w:rPr>
        <w:t>的惡果！</w:t>
      </w:r>
    </w:p>
    <w:p w14:paraId="11F50F1F" w14:textId="77777777" w:rsidR="00AD5696" w:rsidRDefault="00AD5696" w:rsidP="002B79F4"/>
    <w:p w14:paraId="0151E3B8" w14:textId="5C5E4C23" w:rsidR="00A57C0E" w:rsidRDefault="00AD5696" w:rsidP="002B79F4">
      <w:r>
        <w:rPr>
          <w:rFonts w:hint="eastAsia"/>
        </w:rPr>
        <w:t xml:space="preserve">　　</w:t>
      </w:r>
      <w:r w:rsidR="00867A70">
        <w:rPr>
          <w:rFonts w:hint="eastAsia"/>
        </w:rPr>
        <w:t>基於</w:t>
      </w:r>
      <w:r w:rsidR="004F65A3">
        <w:rPr>
          <w:rFonts w:hint="eastAsia"/>
        </w:rPr>
        <w:t>納入勞基法將會使受雇者確保</w:t>
      </w:r>
      <w:r w:rsidR="00237D6C">
        <w:rPr>
          <w:rFonts w:hint="eastAsia"/>
        </w:rPr>
        <w:t>「勞工退休金（由雇主提撥</w:t>
      </w:r>
      <w:r w:rsidR="00F564D1">
        <w:rPr>
          <w:rFonts w:hint="eastAsia"/>
        </w:rPr>
        <w:t>6%</w:t>
      </w:r>
      <w:r w:rsidR="00F564D1">
        <w:rPr>
          <w:rFonts w:hint="eastAsia"/>
        </w:rPr>
        <w:t>的薪資至專戶</w:t>
      </w:r>
      <w:r w:rsidR="00237D6C">
        <w:rPr>
          <w:rFonts w:hint="eastAsia"/>
        </w:rPr>
        <w:t>）」、「繼續性工作視為不定期契約，不得隨意被解聘或不續聘」、「</w:t>
      </w:r>
      <w:r w:rsidR="00F564D1">
        <w:rPr>
          <w:rFonts w:hint="eastAsia"/>
        </w:rPr>
        <w:t>若資遣應發給法定</w:t>
      </w:r>
      <w:r w:rsidR="00237D6C">
        <w:rPr>
          <w:rFonts w:hint="eastAsia"/>
        </w:rPr>
        <w:t>資遣費」、「</w:t>
      </w:r>
      <w:r w:rsidR="00F564D1">
        <w:rPr>
          <w:rFonts w:hint="eastAsia"/>
        </w:rPr>
        <w:t>享有</w:t>
      </w:r>
      <w:r w:rsidR="00237D6C">
        <w:rPr>
          <w:rFonts w:hint="eastAsia"/>
        </w:rPr>
        <w:t>勞工法定休假」等</w:t>
      </w:r>
      <w:r w:rsidR="004F65A3">
        <w:rPr>
          <w:rFonts w:hint="eastAsia"/>
        </w:rPr>
        <w:t>各種勞基法上的</w:t>
      </w:r>
      <w:r w:rsidR="00237D6C">
        <w:rPr>
          <w:rFonts w:hint="eastAsia"/>
        </w:rPr>
        <w:t>法定基本保障，</w:t>
      </w:r>
      <w:r w:rsidR="00105D86">
        <w:rPr>
          <w:rFonts w:hint="eastAsia"/>
        </w:rPr>
        <w:t>若在</w:t>
      </w:r>
      <w:r w:rsidR="00867A70">
        <w:rPr>
          <w:rFonts w:hint="eastAsia"/>
        </w:rPr>
        <w:t>納入過程中，將該類工作者中區隔出一特殊區塊</w:t>
      </w:r>
      <w:r w:rsidR="00105D86">
        <w:rPr>
          <w:rFonts w:hint="eastAsia"/>
        </w:rPr>
        <w:t>不適用保障，將反而成為</w:t>
      </w:r>
      <w:r w:rsidR="00867A70">
        <w:rPr>
          <w:rFonts w:hint="eastAsia"/>
        </w:rPr>
        <w:t>資方逃避勞動保障的</w:t>
      </w:r>
      <w:r w:rsidR="00105D86">
        <w:rPr>
          <w:rFonts w:hint="eastAsia"/>
        </w:rPr>
        <w:t>「後門」</w:t>
      </w:r>
      <w:r w:rsidR="00867A70">
        <w:rPr>
          <w:rFonts w:hint="eastAsia"/>
        </w:rPr>
        <w:t>，並產生</w:t>
      </w:r>
      <w:r w:rsidR="004F65A3">
        <w:rPr>
          <w:rFonts w:hint="eastAsia"/>
        </w:rPr>
        <w:t>「無保障者排擠有保障者」的</w:t>
      </w:r>
      <w:r w:rsidR="00867A70">
        <w:rPr>
          <w:rFonts w:hint="eastAsia"/>
        </w:rPr>
        <w:t>就業</w:t>
      </w:r>
      <w:bookmarkStart w:id="0" w:name="_GoBack"/>
      <w:bookmarkEnd w:id="0"/>
      <w:r w:rsidR="00867A70">
        <w:rPr>
          <w:rFonts w:hint="eastAsia"/>
        </w:rPr>
        <w:t>排擠效應</w:t>
      </w:r>
      <w:r w:rsidR="00237D6C">
        <w:rPr>
          <w:rFonts w:hint="eastAsia"/>
        </w:rPr>
        <w:t>。</w:t>
      </w:r>
      <w:r w:rsidR="00867A70">
        <w:rPr>
          <w:rFonts w:hint="eastAsia"/>
        </w:rPr>
        <w:t>如果按現行</w:t>
      </w:r>
      <w:r w:rsidR="004F65A3">
        <w:rPr>
          <w:rFonts w:hint="eastAsia"/>
        </w:rPr>
        <w:t>勞動部</w:t>
      </w:r>
      <w:r w:rsidR="00867A70">
        <w:rPr>
          <w:rFonts w:hint="eastAsia"/>
        </w:rPr>
        <w:t>「僅保障『未具本職』兼任教師納入勞基法」</w:t>
      </w:r>
      <w:r w:rsidR="00F564D1">
        <w:rPr>
          <w:rFonts w:hint="eastAsia"/>
        </w:rPr>
        <w:t>的做法，</w:t>
      </w:r>
      <w:r w:rsidR="00237D6C" w:rsidRPr="00AD5696">
        <w:rPr>
          <w:rFonts w:hint="eastAsia"/>
        </w:rPr>
        <w:t>校方為了節省人事成本，將</w:t>
      </w:r>
      <w:r w:rsidR="00867A70">
        <w:rPr>
          <w:rFonts w:hint="eastAsia"/>
        </w:rPr>
        <w:t>高度可能僅聘僱所謂</w:t>
      </w:r>
      <w:r w:rsidR="00237D6C" w:rsidRPr="00AD5696">
        <w:rPr>
          <w:rFonts w:hint="eastAsia"/>
        </w:rPr>
        <w:t>「具本職」而不受勞基法保障的兼任教師，反而恐導致「無本職」兼任教師失去機會（通常即為「全職兼任教師」），造成排擠效果。</w:t>
      </w:r>
    </w:p>
    <w:p w14:paraId="3D99B9F3" w14:textId="77777777" w:rsidR="00AD5696" w:rsidRDefault="00AD5696" w:rsidP="002B79F4"/>
    <w:p w14:paraId="4D7F6A48" w14:textId="0A7DCF7C" w:rsidR="00AD5696" w:rsidRDefault="00AD5696" w:rsidP="002B79F4">
      <w:r>
        <w:rPr>
          <w:rFonts w:hint="eastAsia"/>
        </w:rPr>
        <w:t xml:space="preserve">　　實際上，最近工會已經接獲許多來公私立大專院校的兼任教師反映，表示學校目前就已</w:t>
      </w:r>
      <w:r w:rsidR="00867A70">
        <w:rPr>
          <w:rFonts w:hint="eastAsia"/>
        </w:rPr>
        <w:t>經開始進行準備工作，調查學校兼任教師當中，有誰「具本職」，誰「未</w:t>
      </w:r>
      <w:r w:rsidR="004F65A3">
        <w:rPr>
          <w:rFonts w:hint="eastAsia"/>
        </w:rPr>
        <w:t>具本職」，名義上是宣稱要提供調查資料給教育部，以做相關統計數據。但事實上，許多兼任教師卻也表示：</w:t>
      </w:r>
      <w:r>
        <w:rPr>
          <w:rFonts w:hint="eastAsia"/>
        </w:rPr>
        <w:t>已經</w:t>
      </w:r>
      <w:r w:rsidR="00867A70">
        <w:rPr>
          <w:rFonts w:hint="eastAsia"/>
        </w:rPr>
        <w:t>遭到學校「口頭」告知，由於按照勞動部目前規劃的草案，日後只有「未</w:t>
      </w:r>
      <w:r>
        <w:rPr>
          <w:rFonts w:hint="eastAsia"/>
        </w:rPr>
        <w:t>具本職」的兼任教師會受到勞基法保障（換句話說，就是會增加學校人事成本），而「具本職」的兼任老師，卻可以繼續像以前一樣便宜聘任，不用提供任何法律保障，因此，學校已經預計下學期，會開</w:t>
      </w:r>
      <w:r w:rsidR="00867A70">
        <w:rPr>
          <w:rFonts w:hint="eastAsia"/>
        </w:rPr>
        <w:t>始盡量只聘任「具本職」的兼任教師，來迴避法律規範，節省人事成本！</w:t>
      </w:r>
    </w:p>
    <w:p w14:paraId="5F126A8B" w14:textId="77777777" w:rsidR="00867A70" w:rsidRDefault="00867A70" w:rsidP="002B79F4"/>
    <w:p w14:paraId="608E4683" w14:textId="6DC169B8" w:rsidR="00867A70" w:rsidRDefault="00867A70" w:rsidP="002B79F4">
      <w:r>
        <w:rPr>
          <w:rFonts w:hint="eastAsia"/>
        </w:rPr>
        <w:t xml:space="preserve">    </w:t>
      </w:r>
      <w:r>
        <w:rPr>
          <w:rFonts w:hint="eastAsia"/>
        </w:rPr>
        <w:t>之所以導致</w:t>
      </w:r>
      <w:r w:rsidRPr="00867A70">
        <w:rPr>
          <w:rFonts w:hint="eastAsia"/>
        </w:rPr>
        <w:t>「有保障者遭解僱，無保障者普遍化」</w:t>
      </w:r>
      <w:r w:rsidR="004F65A3">
        <w:rPr>
          <w:rFonts w:hint="eastAsia"/>
        </w:rPr>
        <w:t>等亂象</w:t>
      </w:r>
      <w:r>
        <w:rPr>
          <w:rFonts w:hint="eastAsia"/>
        </w:rPr>
        <w:t>，問題不在於勞動基準法等保障本身，而是主管機關惡意地針對同類工作者中採取不當的差別對待所致。屆時</w:t>
      </w:r>
      <w:r w:rsidR="004F65A3">
        <w:rPr>
          <w:rFonts w:hint="eastAsia"/>
        </w:rPr>
        <w:t>若造成大量「未具本職」的教師失業，而</w:t>
      </w:r>
      <w:r>
        <w:rPr>
          <w:rFonts w:hint="eastAsia"/>
        </w:rPr>
        <w:t>能獲聘的兼任教師</w:t>
      </w:r>
      <w:r w:rsidR="004F65A3">
        <w:rPr>
          <w:rFonts w:hint="eastAsia"/>
        </w:rPr>
        <w:t>僅剩有本職、</w:t>
      </w:r>
      <w:r>
        <w:rPr>
          <w:rFonts w:hint="eastAsia"/>
        </w:rPr>
        <w:t>依然無勞基法保障</w:t>
      </w:r>
      <w:r w:rsidR="004F65A3">
        <w:rPr>
          <w:rFonts w:hint="eastAsia"/>
        </w:rPr>
        <w:t>的狀況，豈是勞動基準法擴大適用之本意</w:t>
      </w:r>
      <w:r>
        <w:rPr>
          <w:rFonts w:hint="eastAsia"/>
        </w:rPr>
        <w:t>？</w:t>
      </w:r>
    </w:p>
    <w:p w14:paraId="2C1D2AA4" w14:textId="77777777" w:rsidR="00AD5696" w:rsidRPr="00AD5696" w:rsidRDefault="00AD5696" w:rsidP="002B79F4"/>
    <w:p w14:paraId="75F9B14A" w14:textId="1A84728F" w:rsidR="00AD5696" w:rsidRPr="00867A70" w:rsidRDefault="004F65A3" w:rsidP="00A57C0E">
      <w:pPr>
        <w:rPr>
          <w:b/>
        </w:rPr>
      </w:pPr>
      <w:r>
        <w:rPr>
          <w:rFonts w:hint="eastAsia"/>
          <w:b/>
        </w:rPr>
        <w:t>三、辭本職就突然有勞基法保障？錯誤區隔</w:t>
      </w:r>
      <w:r w:rsidR="00237D6C" w:rsidRPr="00867A70">
        <w:rPr>
          <w:rFonts w:hint="eastAsia"/>
          <w:b/>
        </w:rPr>
        <w:t>必將造成大規模混亂</w:t>
      </w:r>
      <w:r>
        <w:rPr>
          <w:rFonts w:hint="eastAsia"/>
          <w:b/>
        </w:rPr>
        <w:t>！</w:t>
      </w:r>
    </w:p>
    <w:p w14:paraId="33584EFE" w14:textId="77777777" w:rsidR="00237D6C" w:rsidRDefault="00237D6C" w:rsidP="00A57C0E"/>
    <w:p w14:paraId="3D2D481D" w14:textId="3CB41A1B" w:rsidR="00867A70" w:rsidRDefault="00867A70" w:rsidP="00A57C0E">
      <w:r>
        <w:rPr>
          <w:rFonts w:hint="eastAsia"/>
        </w:rPr>
        <w:t xml:space="preserve">    </w:t>
      </w:r>
      <w:r>
        <w:rPr>
          <w:rFonts w:hint="eastAsia"/>
        </w:rPr>
        <w:t>何況，倘若勞動部堅持兼任教師是否受勞基法保障，取</w:t>
      </w:r>
      <w:r w:rsidR="004F65A3">
        <w:rPr>
          <w:rFonts w:hint="eastAsia"/>
        </w:rPr>
        <w:t>決於在這工作外「有無本職」來認定，而影響其是否享有「勞工退休金</w:t>
      </w:r>
      <w:r>
        <w:rPr>
          <w:rFonts w:hint="eastAsia"/>
        </w:rPr>
        <w:t>」等法定基本保障。那麼兼任教師在任職期間，倘若出現工作外「有無本職」的轉換，例如從原本兼課時仍有一份正職工作</w:t>
      </w:r>
      <w:r w:rsidR="00193B30">
        <w:rPr>
          <w:rFonts w:hint="eastAsia"/>
        </w:rPr>
        <w:t>（有本職）</w:t>
      </w:r>
      <w:r>
        <w:rPr>
          <w:rFonts w:hint="eastAsia"/>
        </w:rPr>
        <w:t>，</w:t>
      </w:r>
      <w:r w:rsidR="004F65A3">
        <w:rPr>
          <w:rFonts w:hint="eastAsia"/>
        </w:rPr>
        <w:t>中途</w:t>
      </w:r>
      <w:r w:rsidR="00193B30">
        <w:rPr>
          <w:rFonts w:hint="eastAsia"/>
        </w:rPr>
        <w:t>辭去正職工作改為單純兼課（未具本職）</w:t>
      </w:r>
      <w:r>
        <w:rPr>
          <w:rFonts w:hint="eastAsia"/>
        </w:rPr>
        <w:t>，難道學期中學校就變成要為其提撥勞工退休金？並且才享有</w:t>
      </w:r>
      <w:r w:rsidR="00193B30">
        <w:rPr>
          <w:rFonts w:hint="eastAsia"/>
        </w:rPr>
        <w:t>各種勞基法權利？</w:t>
      </w:r>
    </w:p>
    <w:p w14:paraId="31BE4FE7" w14:textId="77777777" w:rsidR="00193B30" w:rsidRDefault="00193B30" w:rsidP="00A57C0E"/>
    <w:p w14:paraId="6D0C1D91" w14:textId="4999C19A" w:rsidR="00193B30" w:rsidRDefault="00193B30" w:rsidP="00A57C0E">
      <w:r>
        <w:rPr>
          <w:rFonts w:hint="eastAsia"/>
        </w:rPr>
        <w:t xml:space="preserve">    </w:t>
      </w:r>
      <w:r>
        <w:rPr>
          <w:rFonts w:hint="eastAsia"/>
        </w:rPr>
        <w:t>這種錯誤區分導致的法理謬誤，適用上必將造成大規模混亂。勞動部若執意而為，不但是踐踏自身的勞動專業，而且全然無助提供編制外教師應有的保障。</w:t>
      </w:r>
    </w:p>
    <w:p w14:paraId="0D344480" w14:textId="77777777" w:rsidR="00867A70" w:rsidRDefault="00867A70" w:rsidP="00A57C0E"/>
    <w:p w14:paraId="5DDB3E9D" w14:textId="499B85E3" w:rsidR="00237D6C" w:rsidRPr="00237D6C" w:rsidRDefault="004F65A3" w:rsidP="00A57C0E">
      <w:pPr>
        <w:rPr>
          <w:b/>
        </w:rPr>
      </w:pPr>
      <w:r>
        <w:rPr>
          <w:rFonts w:hint="eastAsia"/>
          <w:b/>
        </w:rPr>
        <w:t>四、並無合乎理論與事實的差別對待</w:t>
      </w:r>
      <w:r w:rsidR="00237D6C" w:rsidRPr="00237D6C">
        <w:rPr>
          <w:rFonts w:hint="eastAsia"/>
          <w:b/>
        </w:rPr>
        <w:t>理由</w:t>
      </w:r>
    </w:p>
    <w:p w14:paraId="07134A50" w14:textId="77777777" w:rsidR="00AD5696" w:rsidRDefault="00AD5696" w:rsidP="00A57C0E"/>
    <w:p w14:paraId="1443E3BD" w14:textId="2A968AFB" w:rsidR="00193B30" w:rsidRDefault="00193B30" w:rsidP="00A57C0E">
      <w:r>
        <w:t xml:space="preserve">    </w:t>
      </w:r>
      <w:r>
        <w:rPr>
          <w:rFonts w:hint="eastAsia"/>
        </w:rPr>
        <w:t>固然截至目前為止，勞動部並未公開提出</w:t>
      </w:r>
      <w:r w:rsidRPr="00193B30">
        <w:rPr>
          <w:rFonts w:hint="eastAsia"/>
        </w:rPr>
        <w:t>合乎理論與事實的區隔適用理由</w:t>
      </w:r>
      <w:r w:rsidR="004F65A3">
        <w:rPr>
          <w:rFonts w:hint="eastAsia"/>
        </w:rPr>
        <w:t>；其於正式公告之「</w:t>
      </w:r>
      <w:hyperlink r:id="rId9" w:history="1">
        <w:r w:rsidR="004F65A3" w:rsidRPr="00641493">
          <w:rPr>
            <w:rStyle w:val="a4"/>
            <w:rFonts w:hint="eastAsia"/>
          </w:rPr>
          <w:t>總說明</w:t>
        </w:r>
      </w:hyperlink>
      <w:r w:rsidR="004F65A3">
        <w:rPr>
          <w:rFonts w:hint="eastAsia"/>
        </w:rPr>
        <w:t>」中亦未說明差別對待之必要</w:t>
      </w:r>
      <w:r>
        <w:rPr>
          <w:rFonts w:hint="eastAsia"/>
        </w:rPr>
        <w:t>。然而據工會了解，教育部與勞動部對外的私下說法多為：「這些已有本職的兼任教師，本職可能都是大老闆或者是大教授，不需要再額外有保障</w:t>
      </w:r>
      <w:r w:rsidR="00045342">
        <w:rPr>
          <w:rFonts w:hint="eastAsia"/>
        </w:rPr>
        <w:t>，不然會享有雙重保障</w:t>
      </w:r>
      <w:r>
        <w:rPr>
          <w:rFonts w:hint="eastAsia"/>
        </w:rPr>
        <w:t>」、「這些已有本職的老師多半已有公保，適用勞基法將會額外再享有勞保」、「我們優先重點應該放在幫助這些『未具本職』的弱勢兼任老師」</w:t>
      </w:r>
      <w:r>
        <w:t>…</w:t>
      </w:r>
      <w:r>
        <w:rPr>
          <w:rFonts w:hint="eastAsia"/>
        </w:rPr>
        <w:t>。但實際上這些說法，都不合乎事實。</w:t>
      </w:r>
    </w:p>
    <w:p w14:paraId="77FD5423" w14:textId="77777777" w:rsidR="00193B30" w:rsidRDefault="00193B30" w:rsidP="00A57C0E"/>
    <w:p w14:paraId="7423AC51" w14:textId="77777777" w:rsidR="00641493" w:rsidRDefault="00045342" w:rsidP="00641493">
      <w:pPr>
        <w:pStyle w:val="a3"/>
        <w:numPr>
          <w:ilvl w:val="0"/>
          <w:numId w:val="4"/>
        </w:numPr>
      </w:pPr>
      <w:r>
        <w:rPr>
          <w:rFonts w:hint="eastAsia"/>
        </w:rPr>
        <w:t>「兼任教師」此份工作，目前並未受教師法或勞基法保障，此一</w:t>
      </w:r>
      <w:r w:rsidR="00641493">
        <w:rPr>
          <w:rFonts w:hint="eastAsia"/>
        </w:rPr>
        <w:t>需要法律保障的</w:t>
      </w:r>
      <w:r>
        <w:rPr>
          <w:rFonts w:hint="eastAsia"/>
        </w:rPr>
        <w:t>事實</w:t>
      </w:r>
      <w:r w:rsidR="00641493">
        <w:rPr>
          <w:rFonts w:hint="eastAsia"/>
        </w:rPr>
        <w:t>，</w:t>
      </w:r>
      <w:r>
        <w:rPr>
          <w:rFonts w:hint="eastAsia"/>
        </w:rPr>
        <w:t>與任職者是否有其他份工作，</w:t>
      </w:r>
      <w:r w:rsidR="00641493">
        <w:rPr>
          <w:rFonts w:hint="eastAsia"/>
        </w:rPr>
        <w:t>或</w:t>
      </w:r>
      <w:r>
        <w:rPr>
          <w:rFonts w:hint="eastAsia"/>
        </w:rPr>
        <w:t>是否是大老闆或大教授無關。</w:t>
      </w:r>
    </w:p>
    <w:p w14:paraId="04DBFED4" w14:textId="77777777" w:rsidR="00641493" w:rsidRDefault="00641493" w:rsidP="00641493">
      <w:pPr>
        <w:pStyle w:val="a3"/>
        <w:numPr>
          <w:ilvl w:val="0"/>
          <w:numId w:val="4"/>
        </w:numPr>
      </w:pPr>
      <w:r>
        <w:rPr>
          <w:rFonts w:hint="eastAsia"/>
        </w:rPr>
        <w:t>再者，</w:t>
      </w:r>
      <w:r w:rsidR="00045342">
        <w:rPr>
          <w:rFonts w:hint="eastAsia"/>
        </w:rPr>
        <w:t>就是大老闆下班後到麥當勞打工，一樣在麥當勞該份工作享有勞動基準法保障，但這無涉於他擔任老闆時作為雇主，自然並無勞基法保障。</w:t>
      </w:r>
      <w:r>
        <w:rPr>
          <w:rFonts w:hint="eastAsia"/>
        </w:rPr>
        <w:t>顯然</w:t>
      </w:r>
      <w:r w:rsidR="00B55A6E">
        <w:rPr>
          <w:rFonts w:hint="eastAsia"/>
        </w:rPr>
        <w:t>所謂的「雙重保障」並不存在</w:t>
      </w:r>
      <w:r>
        <w:rPr>
          <w:rFonts w:hint="eastAsia"/>
        </w:rPr>
        <w:t>，而只是針對不同的工作身份，提供不同的保障。</w:t>
      </w:r>
    </w:p>
    <w:p w14:paraId="50636470" w14:textId="77777777" w:rsidR="00641493" w:rsidRDefault="00641493" w:rsidP="00641493">
      <w:pPr>
        <w:pStyle w:val="a3"/>
        <w:numPr>
          <w:ilvl w:val="0"/>
          <w:numId w:val="4"/>
        </w:numPr>
      </w:pPr>
      <w:r>
        <w:rPr>
          <w:rFonts w:hint="eastAsia"/>
        </w:rPr>
        <w:t>至於</w:t>
      </w:r>
      <w:r w:rsidR="00B55A6E">
        <w:rPr>
          <w:rFonts w:hint="eastAsia"/>
        </w:rPr>
        <w:t>是否適用勞動基準法也與是否要投保勞保無關，</w:t>
      </w:r>
      <w:r>
        <w:rPr>
          <w:rFonts w:hint="eastAsia"/>
        </w:rPr>
        <w:t>我國</w:t>
      </w:r>
      <w:r w:rsidR="00B55A6E">
        <w:rPr>
          <w:rFonts w:hint="eastAsia"/>
        </w:rPr>
        <w:t>勞保局早已明確要求各大專院校對兼任教師應投保勞保</w:t>
      </w:r>
      <w:r>
        <w:rPr>
          <w:rFonts w:hint="eastAsia"/>
        </w:rPr>
        <w:t>，也早已普遍適用</w:t>
      </w:r>
      <w:r w:rsidR="00B55A6E">
        <w:rPr>
          <w:rFonts w:hint="eastAsia"/>
        </w:rPr>
        <w:t>；至於若已加入公保之人士，則可選擇聲明放棄勞保，或者同時加保將生放棄公保之效力，也無「雙重保險」的可能。</w:t>
      </w:r>
    </w:p>
    <w:p w14:paraId="3CAE7DFF" w14:textId="08763543" w:rsidR="00237D6C" w:rsidRDefault="00B55A6E" w:rsidP="00641493">
      <w:pPr>
        <w:pStyle w:val="a3"/>
        <w:numPr>
          <w:ilvl w:val="0"/>
          <w:numId w:val="4"/>
        </w:numPr>
      </w:pPr>
      <w:r>
        <w:rPr>
          <w:rFonts w:hint="eastAsia"/>
        </w:rPr>
        <w:t>至於「應優先保障『未具本職』」的說詞，若非是缺乏管制上的基本專業判斷，就是惡意要透過操作操別待遇來讓適用勞基法全成一場空</w:t>
      </w:r>
      <w:r w:rsidR="00641493">
        <w:rPr>
          <w:rFonts w:hint="eastAsia"/>
        </w:rPr>
        <w:t>，並非勞動基準法第三條第三項之意旨：「本法適用於一切勞雇關係。但因經營型態、管理制度及工作特性等因素適用本法確有窒礙難行者，並經中央主管機關指定公告之行業或工作者，不適用之。」</w:t>
      </w:r>
      <w:r>
        <w:rPr>
          <w:rFonts w:hint="eastAsia"/>
        </w:rPr>
        <w:t>。</w:t>
      </w:r>
      <w:r w:rsidR="00193B30">
        <w:rPr>
          <w:rFonts w:hint="eastAsia"/>
        </w:rPr>
        <w:t xml:space="preserve"> </w:t>
      </w:r>
      <w:r w:rsidR="00237D6C" w:rsidRPr="00193B30">
        <w:rPr>
          <w:rFonts w:hint="eastAsia"/>
        </w:rPr>
        <w:t xml:space="preserve"> </w:t>
      </w:r>
    </w:p>
    <w:p w14:paraId="0D2461BA" w14:textId="77777777" w:rsidR="00237D6C" w:rsidRDefault="00237D6C" w:rsidP="00A57C0E"/>
    <w:p w14:paraId="0A169E3B" w14:textId="28C16F14" w:rsidR="00A57C0E" w:rsidRPr="00A57C0E" w:rsidRDefault="00AD5696" w:rsidP="00A57C0E">
      <w:r>
        <w:rPr>
          <w:rFonts w:hint="eastAsia"/>
        </w:rPr>
        <w:lastRenderedPageBreak/>
        <w:t xml:space="preserve">　　</w:t>
      </w:r>
      <w:r w:rsidR="006278FE">
        <w:rPr>
          <w:rFonts w:hint="eastAsia"/>
        </w:rPr>
        <w:t xml:space="preserve"> </w:t>
      </w:r>
      <w:r w:rsidR="00B55A6E">
        <w:rPr>
          <w:rFonts w:hint="eastAsia"/>
        </w:rPr>
        <w:t>我們要</w:t>
      </w:r>
      <w:r w:rsidR="006278FE">
        <w:rPr>
          <w:rFonts w:hint="eastAsia"/>
        </w:rPr>
        <w:t>再次重申：我們要求勞動部應</w:t>
      </w:r>
      <w:r w:rsidR="00A57C0E" w:rsidRPr="00A57C0E">
        <w:rPr>
          <w:rFonts w:hint="eastAsia"/>
        </w:rPr>
        <w:t>修正於</w:t>
      </w:r>
      <w:r w:rsidR="00A57C0E" w:rsidRPr="00A57C0E">
        <w:rPr>
          <w:rFonts w:hint="eastAsia"/>
        </w:rPr>
        <w:t>9/26</w:t>
      </w:r>
      <w:r w:rsidR="00A57C0E" w:rsidRPr="00A57C0E">
        <w:rPr>
          <w:rFonts w:hint="eastAsia"/>
        </w:rPr>
        <w:t>所公告之</w:t>
      </w:r>
      <w:r w:rsidR="00A57C0E">
        <w:rPr>
          <w:rFonts w:hint="eastAsia"/>
        </w:rPr>
        <w:t>「</w:t>
      </w:r>
      <w:r w:rsidR="00B55A6E">
        <w:rPr>
          <w:rFonts w:hint="eastAsia"/>
        </w:rPr>
        <w:t>大專院校編制外未具本職之兼任教師適用勞動基準法</w:t>
      </w:r>
      <w:r w:rsidR="00A57C0E">
        <w:rPr>
          <w:rFonts w:hint="eastAsia"/>
        </w:rPr>
        <w:t>」</w:t>
      </w:r>
      <w:r w:rsidR="00B55A6E">
        <w:rPr>
          <w:rFonts w:hint="eastAsia"/>
        </w:rPr>
        <w:t>草案</w:t>
      </w:r>
      <w:r w:rsidR="00641493">
        <w:rPr>
          <w:rFonts w:hint="eastAsia"/>
        </w:rPr>
        <w:t>，並廢止其於</w:t>
      </w:r>
      <w:r w:rsidR="00641493">
        <w:rPr>
          <w:rFonts w:hint="eastAsia"/>
        </w:rPr>
        <w:t>2008</w:t>
      </w:r>
      <w:r w:rsidR="00641493">
        <w:rPr>
          <w:rFonts w:hint="eastAsia"/>
        </w:rPr>
        <w:t>年</w:t>
      </w:r>
      <w:r w:rsidR="00641493">
        <w:rPr>
          <w:rFonts w:hint="eastAsia"/>
        </w:rPr>
        <w:t>6</w:t>
      </w:r>
      <w:r w:rsidR="00641493">
        <w:rPr>
          <w:rFonts w:hint="eastAsia"/>
        </w:rPr>
        <w:t>月對「公立學校</w:t>
      </w:r>
      <w:r w:rsidR="00B55A6E">
        <w:rPr>
          <w:rFonts w:hint="eastAsia"/>
        </w:rPr>
        <w:t>編制外教</w:t>
      </w:r>
      <w:r w:rsidR="00641493">
        <w:rPr>
          <w:rFonts w:hint="eastAsia"/>
        </w:rPr>
        <w:t>學</w:t>
      </w:r>
      <w:r w:rsidR="00B55A6E">
        <w:rPr>
          <w:rFonts w:hint="eastAsia"/>
        </w:rPr>
        <w:t>研</w:t>
      </w:r>
      <w:r w:rsidR="00641493">
        <w:rPr>
          <w:rFonts w:hint="eastAsia"/>
        </w:rPr>
        <w:t>究專業</w:t>
      </w:r>
      <w:r w:rsidR="00B55A6E">
        <w:rPr>
          <w:rFonts w:hint="eastAsia"/>
        </w:rPr>
        <w:t>人員」</w:t>
      </w:r>
      <w:r w:rsidR="00641493">
        <w:rPr>
          <w:rFonts w:hint="eastAsia"/>
        </w:rPr>
        <w:t>、以及</w:t>
      </w:r>
      <w:r w:rsidR="00641493">
        <w:rPr>
          <w:rFonts w:hint="eastAsia"/>
        </w:rPr>
        <w:t>2014</w:t>
      </w:r>
      <w:r w:rsidR="00641493">
        <w:rPr>
          <w:rFonts w:hint="eastAsia"/>
        </w:rPr>
        <w:t>年</w:t>
      </w:r>
      <w:r w:rsidR="00641493">
        <w:rPr>
          <w:rFonts w:hint="eastAsia"/>
        </w:rPr>
        <w:t>8</w:t>
      </w:r>
      <w:r w:rsidR="00641493">
        <w:rPr>
          <w:rFonts w:hint="eastAsia"/>
        </w:rPr>
        <w:t>月對「私立學校僅從事教學工作之編制外教師」</w:t>
      </w:r>
      <w:r w:rsidR="00B55A6E">
        <w:rPr>
          <w:rFonts w:hint="eastAsia"/>
        </w:rPr>
        <w:t>排除適用勞基法的命令</w:t>
      </w:r>
      <w:r w:rsidR="00237EA4">
        <w:rPr>
          <w:rFonts w:hint="eastAsia"/>
        </w:rPr>
        <w:t>（可參考附件二、附件三）</w:t>
      </w:r>
      <w:r w:rsidR="00B55A6E">
        <w:rPr>
          <w:rFonts w:hint="eastAsia"/>
        </w:rPr>
        <w:t>，</w:t>
      </w:r>
      <w:r w:rsidR="00641493">
        <w:rPr>
          <w:rFonts w:hint="eastAsia"/>
        </w:rPr>
        <w:t>立即</w:t>
      </w:r>
      <w:r w:rsidR="00A57C0E" w:rsidRPr="00A57C0E">
        <w:rPr>
          <w:rFonts w:hint="eastAsia"/>
        </w:rPr>
        <w:t>指定「編制外教學、研究及專業人員」（包含兼任教師、專案教師、博士後研究、代課老師</w:t>
      </w:r>
      <w:r w:rsidR="00A57C0E" w:rsidRPr="00A57C0E">
        <w:t>…</w:t>
      </w:r>
      <w:r w:rsidR="00A57C0E" w:rsidRPr="00A57C0E">
        <w:rPr>
          <w:rFonts w:hint="eastAsia"/>
        </w:rPr>
        <w:t>等）</w:t>
      </w:r>
      <w:r w:rsidR="00B55A6E">
        <w:rPr>
          <w:rFonts w:hint="eastAsia"/>
        </w:rPr>
        <w:t>全數</w:t>
      </w:r>
      <w:r w:rsidR="00A57C0E">
        <w:rPr>
          <w:rFonts w:hint="eastAsia"/>
        </w:rPr>
        <w:t>適用勞動基準法</w:t>
      </w:r>
      <w:r w:rsidR="00641493">
        <w:rPr>
          <w:rFonts w:hint="eastAsia"/>
        </w:rPr>
        <w:t>，拒絕任何毫無勞動保障的「法外孤兒」繼續在校園中出現</w:t>
      </w:r>
      <w:r w:rsidR="00A57C0E">
        <w:rPr>
          <w:rFonts w:hint="eastAsia"/>
        </w:rPr>
        <w:t>！</w:t>
      </w:r>
    </w:p>
    <w:p w14:paraId="20C0F5A2" w14:textId="77777777" w:rsidR="00A57C0E" w:rsidRDefault="00A57C0E" w:rsidP="002B79F4">
      <w:pPr>
        <w:rPr>
          <w:b/>
        </w:rPr>
      </w:pPr>
    </w:p>
    <w:p w14:paraId="259C042C" w14:textId="77777777" w:rsidR="004359AE" w:rsidRDefault="004359AE" w:rsidP="002B79F4">
      <w:r>
        <w:rPr>
          <w:rFonts w:hint="eastAsia"/>
        </w:rPr>
        <w:t>新聞聯絡人：</w:t>
      </w:r>
    </w:p>
    <w:p w14:paraId="46274097" w14:textId="433B9CAC" w:rsidR="00B55A6E" w:rsidRDefault="00B55A6E" w:rsidP="002B79F4">
      <w:r>
        <w:rPr>
          <w:rFonts w:hint="eastAsia"/>
        </w:rPr>
        <w:t>陳書涵（高教工會辦公室主任）</w:t>
      </w:r>
      <w:r>
        <w:rPr>
          <w:rFonts w:hint="eastAsia"/>
        </w:rPr>
        <w:t>0978312775</w:t>
      </w:r>
    </w:p>
    <w:p w14:paraId="05936B0D" w14:textId="037E7385" w:rsidR="00FF7AE9" w:rsidRDefault="00FF7AE9">
      <w:pPr>
        <w:widowControl/>
      </w:pPr>
      <w:r>
        <w:br w:type="page"/>
      </w:r>
    </w:p>
    <w:p w14:paraId="6264BDBE" w14:textId="04A06278" w:rsidR="00FF7AE9" w:rsidRDefault="00FF7AE9" w:rsidP="002B79F4">
      <w:r>
        <w:rPr>
          <w:rFonts w:hint="eastAsia"/>
        </w:rPr>
        <w:lastRenderedPageBreak/>
        <w:t>附件一</w:t>
      </w:r>
      <w:r w:rsidR="00426368">
        <w:rPr>
          <w:rFonts w:hint="eastAsia"/>
        </w:rPr>
        <w:t>、</w:t>
      </w:r>
      <w:r>
        <w:rPr>
          <w:rFonts w:hint="eastAsia"/>
        </w:rPr>
        <w:t>勞動基準法歷來擴大適用</w:t>
      </w:r>
      <w:r w:rsidR="00426368">
        <w:rPr>
          <w:rFonts w:hint="eastAsia"/>
        </w:rPr>
        <w:t>之</w:t>
      </w:r>
      <w:r>
        <w:rPr>
          <w:rFonts w:hint="eastAsia"/>
        </w:rPr>
        <w:t>公告</w:t>
      </w:r>
      <w:r w:rsidR="00426368">
        <w:rPr>
          <w:rFonts w:hint="eastAsia"/>
        </w:rPr>
        <w:t>（資料來源：</w:t>
      </w:r>
      <w:hyperlink r:id="rId10" w:history="1">
        <w:r w:rsidR="00426368" w:rsidRPr="00426368">
          <w:rPr>
            <w:rStyle w:val="a4"/>
            <w:rFonts w:hint="eastAsia"/>
          </w:rPr>
          <w:t>勞動部</w:t>
        </w:r>
      </w:hyperlink>
      <w:r w:rsidR="00426368">
        <w:rPr>
          <w:rFonts w:hint="eastAsia"/>
        </w:rPr>
        <w:t>）</w:t>
      </w:r>
    </w:p>
    <w:p w14:paraId="6A458A02" w14:textId="111EE790" w:rsidR="00FF7AE9" w:rsidRDefault="00FF7AE9" w:rsidP="00426368">
      <w:pPr>
        <w:pStyle w:val="a3"/>
        <w:numPr>
          <w:ilvl w:val="0"/>
          <w:numId w:val="1"/>
        </w:numPr>
      </w:pPr>
      <w:r>
        <w:rPr>
          <w:rFonts w:hint="eastAsia"/>
        </w:rPr>
        <w:t>指定驗船師事務所、海事檢定服務等適用勞動基準法，並自中華民國七十七年四月五日生效。</w:t>
      </w:r>
    </w:p>
    <w:p w14:paraId="26160EA5" w14:textId="098D349A" w:rsidR="00FF7AE9" w:rsidRDefault="00FF7AE9" w:rsidP="00426368">
      <w:pPr>
        <w:pStyle w:val="a3"/>
        <w:numPr>
          <w:ilvl w:val="0"/>
          <w:numId w:val="1"/>
        </w:numPr>
      </w:pPr>
      <w:r>
        <w:rPr>
          <w:rFonts w:hint="eastAsia"/>
        </w:rPr>
        <w:t>指定運輸工具設備租賃業等適用勞動基準法，並自中華民國八十年十月七日生效。</w:t>
      </w:r>
    </w:p>
    <w:p w14:paraId="280BCBBA" w14:textId="4523C941" w:rsidR="00FF7AE9" w:rsidRDefault="00FF7AE9" w:rsidP="00426368">
      <w:pPr>
        <w:pStyle w:val="a3"/>
        <w:numPr>
          <w:ilvl w:val="0"/>
          <w:numId w:val="1"/>
        </w:numPr>
      </w:pPr>
      <w:r>
        <w:rPr>
          <w:rFonts w:hint="eastAsia"/>
        </w:rPr>
        <w:t>指定電影片製作業等適用勞動基準法，並自中華民國八十一年七月二十一日生效。</w:t>
      </w:r>
    </w:p>
    <w:p w14:paraId="1AA27DD1" w14:textId="0EE826B3" w:rsidR="00FF7AE9" w:rsidRDefault="00FF7AE9" w:rsidP="00426368">
      <w:pPr>
        <w:pStyle w:val="a3"/>
        <w:numPr>
          <w:ilvl w:val="0"/>
          <w:numId w:val="1"/>
        </w:numPr>
      </w:pPr>
      <w:r>
        <w:rPr>
          <w:rFonts w:hint="eastAsia"/>
        </w:rPr>
        <w:t>指定銀行業等三行業適用勞動基準法，並自中華民國八十六年五月一日生效。</w:t>
      </w:r>
    </w:p>
    <w:p w14:paraId="2897F5DB" w14:textId="4E8A9742" w:rsidR="00FF7AE9" w:rsidRDefault="00FF7AE9" w:rsidP="00426368">
      <w:pPr>
        <w:pStyle w:val="a3"/>
        <w:numPr>
          <w:ilvl w:val="0"/>
          <w:numId w:val="1"/>
        </w:numPr>
      </w:pPr>
      <w:r>
        <w:rPr>
          <w:rFonts w:hint="eastAsia"/>
        </w:rPr>
        <w:t>指定電影工業、信託投資業等二行業適用勞動基準法，並自中華民國八十五年十二月三十一日、八十六年五月一日生效。</w:t>
      </w:r>
    </w:p>
    <w:p w14:paraId="18B65FBA" w14:textId="5493F760" w:rsidR="00FF7AE9" w:rsidRDefault="00FF7AE9" w:rsidP="00426368">
      <w:pPr>
        <w:pStyle w:val="a3"/>
        <w:numPr>
          <w:ilvl w:val="0"/>
          <w:numId w:val="1"/>
        </w:numPr>
      </w:pPr>
      <w:r>
        <w:rPr>
          <w:rFonts w:hint="eastAsia"/>
        </w:rPr>
        <w:t>指定金融及其輔助業等行業及醫療保健服務業（醫師除外）之工作者、國會助理、公務機構技工、駕駛人、工友與公務機構清潔隊員等工作者適用勞動基準法，其中金融及其輔助業等行業自中華民國八十七年三月一日生效，醫療保健服務業（醫師除外）之工作者、國會助理、公務機構技工、駕駛人、工友與公務機構清潔隊員等工作者自中華民國八十七年七月一日生效。</w:t>
      </w:r>
    </w:p>
    <w:p w14:paraId="6B2DF950" w14:textId="58B51834" w:rsidR="00FF7AE9" w:rsidRDefault="00FF7AE9" w:rsidP="00426368">
      <w:pPr>
        <w:pStyle w:val="a3"/>
        <w:numPr>
          <w:ilvl w:val="0"/>
          <w:numId w:val="1"/>
        </w:numPr>
      </w:pPr>
      <w:r>
        <w:rPr>
          <w:rFonts w:hint="eastAsia"/>
        </w:rPr>
        <w:t>指定保險業等十行業及法律及會計服務業（律師、會計師除外）之工作者、國防事業非軍職人員等工作者適用勞動基準法，並自中華民國八十七年四月一日生效，國防事業非軍職人員之工作者自中華民國八十七年七月一日生效。。</w:t>
      </w:r>
    </w:p>
    <w:p w14:paraId="061C9E3F" w14:textId="4E8DFF26" w:rsidR="00FF7AE9" w:rsidRDefault="00FF7AE9" w:rsidP="00426368">
      <w:pPr>
        <w:pStyle w:val="a3"/>
        <w:numPr>
          <w:ilvl w:val="0"/>
          <w:numId w:val="1"/>
        </w:numPr>
      </w:pPr>
      <w:r>
        <w:rPr>
          <w:rFonts w:hint="eastAsia"/>
        </w:rPr>
        <w:t>指定藝文業中之公立單位技工、工友、駕駛適用勞動基準法，並自中華民國八十九年一月七日生效。</w:t>
      </w:r>
    </w:p>
    <w:p w14:paraId="0B007EEF" w14:textId="05FB53C5" w:rsidR="00FF7AE9" w:rsidRDefault="00FF7AE9" w:rsidP="00426368">
      <w:pPr>
        <w:pStyle w:val="a3"/>
        <w:numPr>
          <w:ilvl w:val="0"/>
          <w:numId w:val="1"/>
        </w:numPr>
      </w:pPr>
      <w:r>
        <w:rPr>
          <w:rFonts w:hint="eastAsia"/>
        </w:rPr>
        <w:t>指定地方民意代表僱用之助理人員適用勞動基準法，並自中華民國八十九年三月九日生效。</w:t>
      </w:r>
    </w:p>
    <w:p w14:paraId="33098E84" w14:textId="0C38734F" w:rsidR="00FF7AE9" w:rsidRDefault="00FF7AE9" w:rsidP="00426368">
      <w:pPr>
        <w:pStyle w:val="a3"/>
        <w:numPr>
          <w:ilvl w:val="0"/>
          <w:numId w:val="1"/>
        </w:numPr>
      </w:pPr>
      <w:r>
        <w:rPr>
          <w:rFonts w:hint="eastAsia"/>
        </w:rPr>
        <w:t>公告政黨僱用之勞工適用勞動基準法，並自中華民國九十二年十月一日生效。</w:t>
      </w:r>
    </w:p>
    <w:p w14:paraId="5CEC7ED4" w14:textId="3546DBFB" w:rsidR="00FF7AE9" w:rsidRDefault="00FF7AE9" w:rsidP="00426368">
      <w:pPr>
        <w:pStyle w:val="a3"/>
        <w:numPr>
          <w:ilvl w:val="0"/>
          <w:numId w:val="1"/>
        </w:numPr>
      </w:pPr>
      <w:r>
        <w:rPr>
          <w:rFonts w:hint="eastAsia"/>
        </w:rPr>
        <w:t>公告勞工團體適用勞動基準法，並自中華民國九十二年十二月一日生效。</w:t>
      </w:r>
    </w:p>
    <w:p w14:paraId="29EDDE58" w14:textId="26CCEE0C" w:rsidR="00FF7AE9" w:rsidRDefault="00FF7AE9" w:rsidP="00426368">
      <w:pPr>
        <w:pStyle w:val="a3"/>
        <w:numPr>
          <w:ilvl w:val="0"/>
          <w:numId w:val="1"/>
        </w:numPr>
      </w:pPr>
      <w:r>
        <w:rPr>
          <w:rFonts w:hint="eastAsia"/>
        </w:rPr>
        <w:t>公告公立醫療院所進用之臨時人員（不包括：依聘用人員聘用條例及行政院暨所屬行政機關約僱人員僱用辦法進用之人員、醫師及業經本部八十六年九月一日公告指定自八十七年七月一日起適用勞動基準法之技工、駕駛人、工友）自中華民國九十四年六月三十日起適用勞動基準法。</w:t>
      </w:r>
    </w:p>
    <w:p w14:paraId="7B0AF098" w14:textId="315EF446" w:rsidR="00FF7AE9" w:rsidRDefault="00FF7AE9" w:rsidP="00426368">
      <w:pPr>
        <w:pStyle w:val="a3"/>
        <w:numPr>
          <w:ilvl w:val="0"/>
          <w:numId w:val="1"/>
        </w:numPr>
      </w:pPr>
      <w:r>
        <w:rPr>
          <w:rFonts w:hint="eastAsia"/>
        </w:rPr>
        <w:t>指定公部門各業（包含公務機構、公立教育訓練服務業、公立社會福利機構、公立學術研究服務業及公立藝文業等五業）非依公務人員法制進用之臨時人員（不包括依聘用人員聘用條例、行政院暨所屬行政機關約僱人員僱用辦法進用之人員，及業經本部公告指定適用勞動基準法之技工、駕駛人、工友、清潔隊員、國會助理）適用勞動基準法，並自中華民國九十七年一月一日生效。</w:t>
      </w:r>
    </w:p>
    <w:p w14:paraId="02FA182E" w14:textId="50EB9A46" w:rsidR="00FF7AE9" w:rsidRDefault="00FF7AE9" w:rsidP="00426368">
      <w:pPr>
        <w:pStyle w:val="a3"/>
        <w:numPr>
          <w:ilvl w:val="0"/>
          <w:numId w:val="1"/>
        </w:numPr>
      </w:pPr>
      <w:r>
        <w:rPr>
          <w:rFonts w:hint="eastAsia"/>
        </w:rPr>
        <w:t>公告工商業團體及已完成財團法人登記設立之私立幼稚園教師及職員適用</w:t>
      </w:r>
      <w:r>
        <w:rPr>
          <w:rFonts w:hint="eastAsia"/>
        </w:rPr>
        <w:lastRenderedPageBreak/>
        <w:t>勞動基準法，並自中華民國九十八年一月一日生效。</w:t>
      </w:r>
    </w:p>
    <w:p w14:paraId="397B6E45" w14:textId="00186B77" w:rsidR="00FF7AE9" w:rsidRDefault="00FF7AE9" w:rsidP="00426368">
      <w:pPr>
        <w:pStyle w:val="a3"/>
        <w:numPr>
          <w:ilvl w:val="0"/>
          <w:numId w:val="1"/>
        </w:numPr>
      </w:pPr>
      <w:r>
        <w:rPr>
          <w:rFonts w:hint="eastAsia"/>
        </w:rPr>
        <w:t>公告社會團體適用勞動基準法，並自中華民國九十八年五月一日生效。</w:t>
      </w:r>
    </w:p>
    <w:p w14:paraId="38B2FA41" w14:textId="4895E293" w:rsidR="00FF7AE9" w:rsidRDefault="00FF7AE9" w:rsidP="00426368">
      <w:pPr>
        <w:pStyle w:val="a3"/>
        <w:numPr>
          <w:ilvl w:val="0"/>
          <w:numId w:val="1"/>
        </w:numPr>
      </w:pPr>
      <w:r>
        <w:rPr>
          <w:rFonts w:hint="eastAsia"/>
        </w:rPr>
        <w:t>公告自由職業團體適用勞動基準法，並自中華民國九十八年七月一日生效。</w:t>
      </w:r>
    </w:p>
    <w:p w14:paraId="7970BD56" w14:textId="74FD3BD3" w:rsidR="00FF7AE9" w:rsidRDefault="00FF7AE9" w:rsidP="00426368">
      <w:pPr>
        <w:pStyle w:val="a3"/>
        <w:numPr>
          <w:ilvl w:val="0"/>
          <w:numId w:val="1"/>
        </w:numPr>
      </w:pPr>
      <w:r>
        <w:rPr>
          <w:rFonts w:hint="eastAsia"/>
        </w:rPr>
        <w:t>公告依立法院通過之組織條例所設立基金會適用勞動基準法，並自中華民國九十八年九月一日生效。</w:t>
      </w:r>
    </w:p>
    <w:p w14:paraId="61D1F3EB" w14:textId="56CBB370" w:rsidR="00FF7AE9" w:rsidRDefault="00FF7AE9" w:rsidP="00426368">
      <w:pPr>
        <w:pStyle w:val="a3"/>
        <w:numPr>
          <w:ilvl w:val="0"/>
          <w:numId w:val="1"/>
        </w:numPr>
      </w:pPr>
      <w:r>
        <w:rPr>
          <w:rFonts w:hint="eastAsia"/>
        </w:rPr>
        <w:t>公告傳教機構僱用之勞工適用勞動基準法，並自中華民國九十九年一月一日生效。</w:t>
      </w:r>
    </w:p>
    <w:p w14:paraId="3A865353" w14:textId="26716EB7" w:rsidR="00FF7AE9" w:rsidRDefault="00FF7AE9" w:rsidP="00426368">
      <w:pPr>
        <w:pStyle w:val="a3"/>
        <w:numPr>
          <w:ilvl w:val="0"/>
          <w:numId w:val="1"/>
        </w:numPr>
      </w:pPr>
      <w:r>
        <w:rPr>
          <w:rFonts w:hint="eastAsia"/>
        </w:rPr>
        <w:t>公告會計服務業僱用之會計師適用勞動基準法，並自中華民國九十九年一月一日生效</w:t>
      </w:r>
    </w:p>
    <w:p w14:paraId="3C6FFA8E" w14:textId="2A266DB0" w:rsidR="00FF7AE9" w:rsidRDefault="00FF7AE9" w:rsidP="00426368">
      <w:pPr>
        <w:pStyle w:val="a3"/>
        <w:numPr>
          <w:ilvl w:val="0"/>
          <w:numId w:val="1"/>
        </w:numPr>
      </w:pPr>
      <w:r>
        <w:rPr>
          <w:rFonts w:hint="eastAsia"/>
        </w:rPr>
        <w:t>公告私立藝文業、私立學術研究及服務業之研究人員、私立特殊教育事業、社會教育事業、職業訓練事業等之教師及職員適用勞動基準法，並自中華民國九十九年三月一日生效。</w:t>
      </w:r>
    </w:p>
    <w:p w14:paraId="2B4880E5" w14:textId="4326E73D" w:rsidR="00FF7AE9" w:rsidRDefault="00FF7AE9" w:rsidP="00426368">
      <w:pPr>
        <w:pStyle w:val="a3"/>
        <w:numPr>
          <w:ilvl w:val="0"/>
          <w:numId w:val="1"/>
        </w:numPr>
      </w:pPr>
      <w:r>
        <w:rPr>
          <w:rFonts w:hint="eastAsia"/>
        </w:rPr>
        <w:t>公告法律服務業之律師適用勞動基準法，並自中華民國自一百零三年四月一日生效。</w:t>
      </w:r>
    </w:p>
    <w:p w14:paraId="7AE00787" w14:textId="5546304F" w:rsidR="00FF7AE9" w:rsidRDefault="00FF7AE9" w:rsidP="00426368">
      <w:pPr>
        <w:pStyle w:val="a3"/>
        <w:numPr>
          <w:ilvl w:val="0"/>
          <w:numId w:val="1"/>
        </w:numPr>
      </w:pPr>
      <w:r>
        <w:rPr>
          <w:rFonts w:hint="eastAsia"/>
        </w:rPr>
        <w:t>公告未分類其他社會服務業中之大廈管理委員會適用勞動基準法，其中依公寓大廈管理條例成立並報備者，自中華民國一百零三年七月一日生效；未依該條例成立或報備者，自中華民國一百零四年一月一日生效。</w:t>
      </w:r>
    </w:p>
    <w:p w14:paraId="7C20BA75" w14:textId="7EB39966" w:rsidR="00FF7AE9" w:rsidRDefault="00FF7AE9" w:rsidP="00426368">
      <w:pPr>
        <w:pStyle w:val="a3"/>
        <w:numPr>
          <w:ilvl w:val="0"/>
          <w:numId w:val="1"/>
        </w:numPr>
      </w:pPr>
      <w:r>
        <w:rPr>
          <w:rFonts w:hint="eastAsia"/>
        </w:rPr>
        <w:t>公告私立各級學校編制外之工作者（不包括僅從事教學工作之教師）適用勞動基準法，並自中華民國一百零三年八月一日生效。</w:t>
      </w:r>
    </w:p>
    <w:p w14:paraId="6461CD41" w14:textId="023A35C0" w:rsidR="00FF7AE9" w:rsidRDefault="00FF7AE9" w:rsidP="00426368">
      <w:pPr>
        <w:pStyle w:val="a3"/>
        <w:numPr>
          <w:ilvl w:val="0"/>
          <w:numId w:val="1"/>
        </w:numPr>
      </w:pPr>
      <w:r>
        <w:rPr>
          <w:rFonts w:hint="eastAsia"/>
        </w:rPr>
        <w:t>公告農民團體</w:t>
      </w:r>
      <w:r>
        <w:rPr>
          <w:rFonts w:hint="eastAsia"/>
        </w:rPr>
        <w:t>(</w:t>
      </w:r>
      <w:r>
        <w:rPr>
          <w:rFonts w:hint="eastAsia"/>
        </w:rPr>
        <w:t>不包括農田水利會</w:t>
      </w:r>
      <w:r>
        <w:rPr>
          <w:rFonts w:hint="eastAsia"/>
        </w:rPr>
        <w:t>)</w:t>
      </w:r>
      <w:r>
        <w:rPr>
          <w:rFonts w:hint="eastAsia"/>
        </w:rPr>
        <w:t>適用勞動基準法，並自中華民國一百零四年一月一日生效。</w:t>
      </w:r>
    </w:p>
    <w:p w14:paraId="2FC555C7" w14:textId="2CAFACC7" w:rsidR="00426368" w:rsidRDefault="00FF7AE9" w:rsidP="00426368">
      <w:pPr>
        <w:pStyle w:val="a3"/>
        <w:numPr>
          <w:ilvl w:val="0"/>
          <w:numId w:val="1"/>
        </w:numPr>
      </w:pPr>
      <w:r>
        <w:rPr>
          <w:rFonts w:hint="eastAsia"/>
        </w:rPr>
        <w:t>公告農民團體中之農田水利會適用勞動基準法，並自中華民國一百零七年七月一日生效。</w:t>
      </w:r>
    </w:p>
    <w:p w14:paraId="6A842429" w14:textId="77777777" w:rsidR="00426368" w:rsidRDefault="00426368">
      <w:pPr>
        <w:widowControl/>
      </w:pPr>
      <w:r>
        <w:br w:type="page"/>
      </w:r>
    </w:p>
    <w:p w14:paraId="2A41A643" w14:textId="77777777" w:rsidR="00F351BF" w:rsidRDefault="00426368" w:rsidP="00426368">
      <w:r>
        <w:rPr>
          <w:rFonts w:hint="eastAsia"/>
        </w:rPr>
        <w:lastRenderedPageBreak/>
        <w:t>附件二、大專院校各類編制外人員適用勞基法時程</w:t>
      </w:r>
    </w:p>
    <w:p w14:paraId="52F8C523" w14:textId="33941841" w:rsidR="00FF7AE9" w:rsidRDefault="00F351BF" w:rsidP="00426368">
      <w:r>
        <w:rPr>
          <w:rFonts w:hint="eastAsia"/>
        </w:rPr>
        <w:t>（資料來源：勞動部；整理：台灣高等教育產業工會）</w:t>
      </w:r>
    </w:p>
    <w:p w14:paraId="6218DC9B" w14:textId="77777777" w:rsidR="00426368" w:rsidRDefault="00426368" w:rsidP="00426368"/>
    <w:p w14:paraId="650D2D72" w14:textId="018C772F" w:rsidR="00426368" w:rsidRDefault="004E1066" w:rsidP="004E1066">
      <w:pPr>
        <w:pStyle w:val="a3"/>
        <w:numPr>
          <w:ilvl w:val="0"/>
          <w:numId w:val="3"/>
        </w:numPr>
      </w:pPr>
      <w:r>
        <w:rPr>
          <w:rFonts w:hint="eastAsia"/>
        </w:rPr>
        <w:t>行政院勞工委員會</w:t>
      </w:r>
      <w:r w:rsidR="00426368" w:rsidRPr="00426368">
        <w:rPr>
          <w:rFonts w:hint="eastAsia"/>
        </w:rPr>
        <w:t>於八十六年九月一日公告指定公務機構</w:t>
      </w:r>
      <w:r>
        <w:rPr>
          <w:rFonts w:hint="eastAsia"/>
        </w:rPr>
        <w:t>（含公立各級學校）</w:t>
      </w:r>
      <w:r w:rsidR="00426368" w:rsidRPr="00426368">
        <w:rPr>
          <w:rFonts w:hint="eastAsia"/>
        </w:rPr>
        <w:t>技工、駕駛人、工友及清潔隊員自八十七年七月一日起適用勞動基準法。</w:t>
      </w:r>
    </w:p>
    <w:p w14:paraId="45954A6D" w14:textId="77777777" w:rsidR="00426368" w:rsidRDefault="00426368" w:rsidP="00426368"/>
    <w:p w14:paraId="20EEC815" w14:textId="4B53B32A" w:rsidR="00426368" w:rsidRDefault="00426368" w:rsidP="004E1066">
      <w:pPr>
        <w:pStyle w:val="a3"/>
        <w:numPr>
          <w:ilvl w:val="0"/>
          <w:numId w:val="3"/>
        </w:numPr>
      </w:pPr>
      <w:r w:rsidRPr="00426368">
        <w:rPr>
          <w:rFonts w:hint="eastAsia"/>
        </w:rPr>
        <w:t>行政院勞工委員會九十六年十一月三十日勞動一字第</w:t>
      </w:r>
      <w:r w:rsidRPr="00426368">
        <w:rPr>
          <w:rFonts w:hint="eastAsia"/>
        </w:rPr>
        <w:t>0960130914</w:t>
      </w:r>
      <w:r w:rsidRPr="00426368">
        <w:rPr>
          <w:rFonts w:hint="eastAsia"/>
        </w:rPr>
        <w:t>號公告，公部門各業非依公務人員法制進用之臨時人員</w:t>
      </w:r>
      <w:r w:rsidRPr="00426368">
        <w:rPr>
          <w:rFonts w:hint="eastAsia"/>
        </w:rPr>
        <w:t>(</w:t>
      </w:r>
      <w:r w:rsidRPr="00426368">
        <w:rPr>
          <w:rFonts w:hint="eastAsia"/>
        </w:rPr>
        <w:t>不包括依聘用人員聘用條例、行政院暨所屬行政機關約僱人員僱用辦法進用之人員，及業經公告指定適用勞動基準法之技工、駕駛人、工友、清潔隊員、國會助理</w:t>
      </w:r>
      <w:r w:rsidRPr="00426368">
        <w:rPr>
          <w:rFonts w:hint="eastAsia"/>
        </w:rPr>
        <w:t>)</w:t>
      </w:r>
      <w:r w:rsidRPr="00426368">
        <w:rPr>
          <w:rFonts w:hint="eastAsia"/>
        </w:rPr>
        <w:t>，自九十七年一月一日起適用勞動基準法。</w:t>
      </w:r>
    </w:p>
    <w:p w14:paraId="6ED404CA" w14:textId="77777777" w:rsidR="00426368" w:rsidRDefault="00426368" w:rsidP="00426368"/>
    <w:p w14:paraId="64CE54EA" w14:textId="32254A88" w:rsidR="004F4C81" w:rsidRDefault="004F4C81" w:rsidP="004E1066">
      <w:pPr>
        <w:pStyle w:val="a3"/>
        <w:numPr>
          <w:ilvl w:val="0"/>
          <w:numId w:val="3"/>
        </w:numPr>
      </w:pPr>
      <w:r w:rsidRPr="00426368">
        <w:rPr>
          <w:rFonts w:hint="eastAsia"/>
        </w:rPr>
        <w:t>行政院勞工委員會</w:t>
      </w:r>
      <w:r>
        <w:rPr>
          <w:rFonts w:hint="eastAsia"/>
        </w:rPr>
        <w:t>九十七年六月二十三日勞動</w:t>
      </w:r>
      <w:r>
        <w:rPr>
          <w:rFonts w:hint="eastAsia"/>
        </w:rPr>
        <w:t>1</w:t>
      </w:r>
      <w:r>
        <w:rPr>
          <w:rFonts w:hint="eastAsia"/>
        </w:rPr>
        <w:t>字第</w:t>
      </w:r>
      <w:r>
        <w:rPr>
          <w:rFonts w:hint="eastAsia"/>
        </w:rPr>
        <w:t>0970130317</w:t>
      </w:r>
      <w:r>
        <w:rPr>
          <w:rFonts w:hint="eastAsia"/>
        </w:rPr>
        <w:t>號公告，</w:t>
      </w:r>
      <w:r w:rsidRPr="004F4C81">
        <w:rPr>
          <w:rFonts w:hint="eastAsia"/>
        </w:rPr>
        <w:t>核釋本會中華民國九十六年十一月三十日勞動一字第○九六○一三○九一四號公告所稱公部門各業非依公務人員法制進用之臨時人員範疇，不包括依教育人員法令進用之編制外教學、研究及專業等人員</w:t>
      </w:r>
      <w:r>
        <w:rPr>
          <w:rFonts w:hint="eastAsia"/>
        </w:rPr>
        <w:t>（包括：教學人員：兼任教師、合聘教師；代課教師、代理教師；專業技術人員；專業及技術教師；技術及專業教師；實習臨床指導教師；教學支援工作人員；校務基金教學人員。研究人員：校務基金研究人員。專業人員：運動教練；特殊教育相關專業人員（醫師、物理治療師、職能治療師、語言治療師、社會工作師、臨床心理師、職業輔導專業人員、定向行動專業人員）及特殊教育相關助理人員（教師助理員、住宿生管理員）；海事人員；契僱副校長；</w:t>
      </w:r>
      <w:r w:rsidR="004E1066">
        <w:rPr>
          <w:rFonts w:hint="eastAsia"/>
        </w:rPr>
        <w:t>夜間部</w:t>
      </w:r>
      <w:r>
        <w:rPr>
          <w:rFonts w:hint="eastAsia"/>
        </w:rPr>
        <w:t>留任人員；</w:t>
      </w:r>
      <w:r w:rsidR="004E1066">
        <w:rPr>
          <w:rFonts w:hint="eastAsia"/>
        </w:rPr>
        <w:t>進修部</w:t>
      </w:r>
      <w:r>
        <w:rPr>
          <w:rFonts w:hint="eastAsia"/>
        </w:rPr>
        <w:t>聘僱人員）。</w:t>
      </w:r>
    </w:p>
    <w:p w14:paraId="0ACF6D33" w14:textId="77777777" w:rsidR="004F4C81" w:rsidRDefault="004F4C81" w:rsidP="00426368"/>
    <w:p w14:paraId="3C514B2A" w14:textId="77777777" w:rsidR="004F4C81" w:rsidRDefault="005C181F" w:rsidP="004E1066">
      <w:pPr>
        <w:pStyle w:val="a3"/>
        <w:numPr>
          <w:ilvl w:val="0"/>
          <w:numId w:val="3"/>
        </w:numPr>
      </w:pPr>
      <w:r w:rsidRPr="00426368">
        <w:rPr>
          <w:rFonts w:hint="eastAsia"/>
        </w:rPr>
        <w:t>行政院勞工委員會</w:t>
      </w:r>
      <w:r w:rsidR="00426368" w:rsidRPr="00426368">
        <w:rPr>
          <w:rFonts w:hint="eastAsia"/>
        </w:rPr>
        <w:t>公告私立各級學校編制外之工作者（不包括僅從事教學工作之教師）適用勞動基準法，並自中華民國一百零三年八月一日生效。</w:t>
      </w:r>
    </w:p>
    <w:p w14:paraId="1D93664F" w14:textId="77777777" w:rsidR="004F4C81" w:rsidRDefault="004F4C81" w:rsidP="004F4C81"/>
    <w:p w14:paraId="422C65FC" w14:textId="15BD6333" w:rsidR="004F4C81" w:rsidRDefault="004F4C81" w:rsidP="004E1066">
      <w:pPr>
        <w:pStyle w:val="a3"/>
        <w:numPr>
          <w:ilvl w:val="0"/>
          <w:numId w:val="3"/>
        </w:numPr>
      </w:pPr>
      <w:r w:rsidRPr="00426368">
        <w:rPr>
          <w:rFonts w:hint="eastAsia"/>
        </w:rPr>
        <w:t>行政院勞工委員會</w:t>
      </w:r>
      <w:r>
        <w:rPr>
          <w:rFonts w:hint="eastAsia"/>
        </w:rPr>
        <w:t>一零四年六月三日勞動條</w:t>
      </w:r>
      <w:r>
        <w:rPr>
          <w:rFonts w:hint="eastAsia"/>
        </w:rPr>
        <w:t>1</w:t>
      </w:r>
      <w:r>
        <w:rPr>
          <w:rFonts w:hint="eastAsia"/>
        </w:rPr>
        <w:t>字第</w:t>
      </w:r>
      <w:r>
        <w:rPr>
          <w:rFonts w:hint="eastAsia"/>
        </w:rPr>
        <w:t>1040130177</w:t>
      </w:r>
      <w:r>
        <w:rPr>
          <w:rFonts w:hint="eastAsia"/>
        </w:rPr>
        <w:t>號令公告，核釋勞動基準法第三條規定，有關公部門各業原依「特殊教育相關專業人員及助理人員遴用辦法」進用之特殊教育相關專業人員及特殊教育相關助理人員（不包括依聘用人員聘用條例及行政院暨所屬機關約僱人員僱用辦法進用之人員），自中華民國一零二年九月十一日起，適用勞動基準法。</w:t>
      </w:r>
    </w:p>
    <w:p w14:paraId="427B6D80" w14:textId="77777777" w:rsidR="00A8007A" w:rsidRDefault="00A8007A" w:rsidP="00A8007A"/>
    <w:p w14:paraId="04336377" w14:textId="236AB024" w:rsidR="00A8007A" w:rsidRDefault="00A8007A">
      <w:pPr>
        <w:widowControl/>
      </w:pPr>
      <w:r>
        <w:br w:type="page"/>
      </w:r>
    </w:p>
    <w:p w14:paraId="4EF41B83" w14:textId="77777777" w:rsidR="00A8007A" w:rsidRDefault="00A8007A" w:rsidP="00A8007A"/>
    <w:p w14:paraId="175A47A2" w14:textId="3DDAC91F" w:rsidR="00A8007A" w:rsidRDefault="00A8007A" w:rsidP="00A8007A">
      <w:r>
        <w:rPr>
          <w:rFonts w:hint="eastAsia"/>
        </w:rPr>
        <w:t>附件三、</w:t>
      </w:r>
      <w:hyperlink r:id="rId11" w:history="1">
        <w:r w:rsidRPr="00A8007A">
          <w:rPr>
            <w:rStyle w:val="a4"/>
            <w:rFonts w:hint="eastAsia"/>
          </w:rPr>
          <w:t>行政院勞工委員會</w:t>
        </w:r>
        <w:r w:rsidRPr="00A8007A">
          <w:rPr>
            <w:rStyle w:val="a4"/>
            <w:rFonts w:hint="eastAsia"/>
          </w:rPr>
          <w:t>97</w:t>
        </w:r>
        <w:r w:rsidRPr="00A8007A">
          <w:rPr>
            <w:rStyle w:val="a4"/>
            <w:rFonts w:hint="eastAsia"/>
          </w:rPr>
          <w:t>年</w:t>
        </w:r>
        <w:r w:rsidRPr="00A8007A">
          <w:rPr>
            <w:rStyle w:val="a4"/>
            <w:rFonts w:hint="eastAsia"/>
          </w:rPr>
          <w:t>6</w:t>
        </w:r>
        <w:r w:rsidRPr="00A8007A">
          <w:rPr>
            <w:rStyle w:val="a4"/>
            <w:rFonts w:hint="eastAsia"/>
          </w:rPr>
          <w:t>月</w:t>
        </w:r>
        <w:r w:rsidRPr="00A8007A">
          <w:rPr>
            <w:rStyle w:val="a4"/>
            <w:rFonts w:hint="eastAsia"/>
          </w:rPr>
          <w:t>23</w:t>
        </w:r>
        <w:r w:rsidRPr="00A8007A">
          <w:rPr>
            <w:rStyle w:val="a4"/>
            <w:rFonts w:hint="eastAsia"/>
          </w:rPr>
          <w:t>日勞動</w:t>
        </w:r>
        <w:r w:rsidRPr="00A8007A">
          <w:rPr>
            <w:rStyle w:val="a4"/>
            <w:rFonts w:hint="eastAsia"/>
          </w:rPr>
          <w:t>1</w:t>
        </w:r>
        <w:r w:rsidRPr="00A8007A">
          <w:rPr>
            <w:rStyle w:val="a4"/>
            <w:rFonts w:hint="eastAsia"/>
          </w:rPr>
          <w:t>字第</w:t>
        </w:r>
        <w:r w:rsidRPr="00A8007A">
          <w:rPr>
            <w:rStyle w:val="a4"/>
            <w:rFonts w:hint="eastAsia"/>
          </w:rPr>
          <w:t>0970130317</w:t>
        </w:r>
        <w:r w:rsidRPr="00A8007A">
          <w:rPr>
            <w:rStyle w:val="a4"/>
            <w:rFonts w:hint="eastAsia"/>
          </w:rPr>
          <w:t>號</w:t>
        </w:r>
      </w:hyperlink>
    </w:p>
    <w:p w14:paraId="14907E1D" w14:textId="77777777" w:rsidR="00A8007A" w:rsidRDefault="00A8007A" w:rsidP="00A8007A"/>
    <w:p w14:paraId="072D5A24" w14:textId="11B4C2DE" w:rsidR="00A8007A" w:rsidRDefault="00A8007A" w:rsidP="00A8007A">
      <w:r>
        <w:rPr>
          <w:rFonts w:hint="eastAsia"/>
        </w:rPr>
        <w:t>核釋本會中華民國九十六年十一月三十日勞動一字第○九六○一三○九一四號公告所稱公部門各業非依公務人員法制進用之臨時人員範疇，不包括依教育人員法令進用之編制外教學、研究及專業等人員（詳如附表）。</w:t>
      </w:r>
    </w:p>
    <w:p w14:paraId="71E7BEDD" w14:textId="77777777" w:rsidR="00A8007A" w:rsidRDefault="00A8007A" w:rsidP="00A8007A"/>
    <w:p w14:paraId="2867CB3D" w14:textId="77777777" w:rsidR="001F44B2" w:rsidRDefault="00A8007A" w:rsidP="00A8007A">
      <w:r>
        <w:rPr>
          <w:rFonts w:hint="eastAsia"/>
        </w:rPr>
        <w:t>公立教育訓練服務業依各教育人員法令進用之編制外教學、研究及專業人員，非屬本會</w:t>
      </w:r>
      <w:r>
        <w:rPr>
          <w:rFonts w:hint="eastAsia"/>
        </w:rPr>
        <w:t>96</w:t>
      </w:r>
      <w:r>
        <w:rPr>
          <w:rFonts w:hint="eastAsia"/>
        </w:rPr>
        <w:t>年</w:t>
      </w:r>
      <w:r>
        <w:rPr>
          <w:rFonts w:hint="eastAsia"/>
        </w:rPr>
        <w:t>11</w:t>
      </w:r>
      <w:r>
        <w:rPr>
          <w:rFonts w:hint="eastAsia"/>
        </w:rPr>
        <w:t>月</w:t>
      </w:r>
      <w:r>
        <w:rPr>
          <w:rFonts w:hint="eastAsia"/>
        </w:rPr>
        <w:t>30</w:t>
      </w:r>
      <w:r>
        <w:rPr>
          <w:rFonts w:hint="eastAsia"/>
        </w:rPr>
        <w:t>日勞動</w:t>
      </w:r>
      <w:r>
        <w:rPr>
          <w:rFonts w:hint="eastAsia"/>
        </w:rPr>
        <w:t>1</w:t>
      </w:r>
      <w:r>
        <w:rPr>
          <w:rFonts w:hint="eastAsia"/>
        </w:rPr>
        <w:t>字第</w:t>
      </w:r>
      <w:r>
        <w:rPr>
          <w:rFonts w:hint="eastAsia"/>
        </w:rPr>
        <w:t>0960130914</w:t>
      </w:r>
      <w:r>
        <w:rPr>
          <w:rFonts w:hint="eastAsia"/>
        </w:rPr>
        <w:t>號公告所稱臨時人員一覽表</w:t>
      </w:r>
    </w:p>
    <w:tbl>
      <w:tblPr>
        <w:tblW w:w="0" w:type="auto"/>
        <w:tblInd w:w="14" w:type="dxa"/>
        <w:shd w:val="clear" w:color="auto" w:fill="FFFFFF"/>
        <w:tblCellMar>
          <w:left w:w="0" w:type="dxa"/>
          <w:right w:w="0" w:type="dxa"/>
        </w:tblCellMar>
        <w:tblLook w:val="04A0" w:firstRow="1" w:lastRow="0" w:firstColumn="1" w:lastColumn="0" w:noHBand="0" w:noVBand="1"/>
      </w:tblPr>
      <w:tblGrid>
        <w:gridCol w:w="705"/>
        <w:gridCol w:w="2659"/>
        <w:gridCol w:w="3617"/>
        <w:gridCol w:w="1328"/>
        <w:gridCol w:w="11"/>
      </w:tblGrid>
      <w:tr w:rsidR="001F44B2" w:rsidRPr="00A752D7" w14:paraId="614898D9" w14:textId="77777777" w:rsidTr="00E728F8">
        <w:trPr>
          <w:trHeight w:val="113"/>
        </w:trPr>
        <w:tc>
          <w:tcPr>
            <w:tcW w:w="75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14:paraId="30ECAD57" w14:textId="77777777" w:rsidR="001F44B2" w:rsidRPr="00A752D7" w:rsidRDefault="001F44B2" w:rsidP="00E728F8">
            <w:r w:rsidRPr="00A752D7">
              <w:rPr>
                <w:rFonts w:hint="eastAsia"/>
              </w:rPr>
              <w:t>類別</w:t>
            </w:r>
          </w:p>
        </w:tc>
        <w:tc>
          <w:tcPr>
            <w:tcW w:w="2926" w:type="dxa"/>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14:paraId="02C2B5B4" w14:textId="77777777" w:rsidR="001F44B2" w:rsidRPr="00A752D7" w:rsidRDefault="001F44B2" w:rsidP="00E728F8">
            <w:r w:rsidRPr="00A752D7">
              <w:rPr>
                <w:rFonts w:hint="eastAsia"/>
              </w:rPr>
              <w:t>範疇</w:t>
            </w:r>
          </w:p>
        </w:tc>
        <w:tc>
          <w:tcPr>
            <w:tcW w:w="3989" w:type="dxa"/>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14:paraId="02C17EBB" w14:textId="77777777" w:rsidR="001F44B2" w:rsidRPr="00A752D7" w:rsidRDefault="001F44B2" w:rsidP="00E728F8">
            <w:r w:rsidRPr="00A752D7">
              <w:rPr>
                <w:rFonts w:hint="eastAsia"/>
              </w:rPr>
              <w:t>進用依據</w:t>
            </w:r>
          </w:p>
        </w:tc>
        <w:tc>
          <w:tcPr>
            <w:tcW w:w="1428" w:type="dxa"/>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14:paraId="54277239" w14:textId="77777777" w:rsidR="001F44B2" w:rsidRPr="00A752D7" w:rsidRDefault="001F44B2" w:rsidP="00E728F8">
            <w:r w:rsidRPr="00A752D7">
              <w:rPr>
                <w:rFonts w:hint="eastAsia"/>
              </w:rPr>
              <w:t>授權法律</w:t>
            </w:r>
          </w:p>
        </w:tc>
        <w:tc>
          <w:tcPr>
            <w:tcW w:w="6" w:type="dxa"/>
            <w:tcBorders>
              <w:top w:val="nil"/>
              <w:left w:val="nil"/>
              <w:bottom w:val="nil"/>
              <w:right w:val="nil"/>
            </w:tcBorders>
            <w:shd w:val="clear" w:color="auto" w:fill="FFFFFF"/>
            <w:vAlign w:val="center"/>
            <w:hideMark/>
          </w:tcPr>
          <w:p w14:paraId="0855DE94" w14:textId="77777777" w:rsidR="001F44B2" w:rsidRPr="00A752D7" w:rsidRDefault="001F44B2" w:rsidP="00E728F8"/>
        </w:tc>
      </w:tr>
      <w:tr w:rsidR="001F44B2" w:rsidRPr="00A752D7" w14:paraId="410D0199" w14:textId="77777777" w:rsidTr="00E728F8">
        <w:trPr>
          <w:trHeight w:val="113"/>
        </w:trPr>
        <w:tc>
          <w:tcPr>
            <w:tcW w:w="756" w:type="dxa"/>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391CA8CE" w14:textId="77777777" w:rsidR="001F44B2" w:rsidRPr="00A752D7" w:rsidRDefault="001F44B2" w:rsidP="00E728F8">
            <w:r w:rsidRPr="00A752D7">
              <w:rPr>
                <w:rFonts w:hint="eastAsia"/>
              </w:rPr>
              <w:t>教</w:t>
            </w:r>
            <w:r w:rsidRPr="00A752D7">
              <w:rPr>
                <w:rFonts w:hint="eastAsia"/>
              </w:rPr>
              <w:br/>
            </w:r>
            <w:r w:rsidRPr="00A752D7">
              <w:rPr>
                <w:rFonts w:hint="eastAsia"/>
              </w:rPr>
              <w:t>學</w:t>
            </w:r>
            <w:r w:rsidRPr="00A752D7">
              <w:rPr>
                <w:rFonts w:hint="eastAsia"/>
              </w:rPr>
              <w:br/>
            </w:r>
            <w:r w:rsidRPr="00A752D7">
              <w:rPr>
                <w:rFonts w:hint="eastAsia"/>
              </w:rPr>
              <w:t>人</w:t>
            </w:r>
            <w:r w:rsidRPr="00A752D7">
              <w:rPr>
                <w:rFonts w:hint="eastAsia"/>
              </w:rPr>
              <w:br/>
            </w:r>
            <w:r w:rsidRPr="00A752D7">
              <w:rPr>
                <w:rFonts w:hint="eastAsia"/>
              </w:rPr>
              <w:t>員</w:t>
            </w:r>
          </w:p>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1B84B6DD" w14:textId="77777777" w:rsidR="001F44B2" w:rsidRPr="00A752D7" w:rsidRDefault="001F44B2" w:rsidP="00E728F8">
            <w:r w:rsidRPr="00A752D7">
              <w:rPr>
                <w:rFonts w:hint="eastAsia"/>
              </w:rPr>
              <w:t>兼任教師、合聘教師</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D67EF76" w14:textId="77777777" w:rsidR="001F44B2" w:rsidRPr="00A752D7" w:rsidRDefault="001F44B2" w:rsidP="00E728F8">
            <w:r w:rsidRPr="00A752D7">
              <w:rPr>
                <w:rFonts w:hint="eastAsia"/>
              </w:rPr>
              <w:t>（各大專院校自訂兼任教師聘任相關規定）、大學研究人員聘任辦法、國立大學校院與國立社會教育機構合作辦理研究所及學院試辦要點、高級中等學校兼任代課及代理教師聘任實施要點、中小學兼任代課及代理教師聘任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75A5E08" w14:textId="77777777" w:rsidR="001F44B2" w:rsidRPr="00A752D7" w:rsidRDefault="001F44B2" w:rsidP="00E728F8">
            <w:r w:rsidRPr="00A752D7">
              <w:rPr>
                <w:rFonts w:hint="eastAsia"/>
              </w:rPr>
              <w:t>教師法、大學法、高級中學法、職業學校法、國民教育法</w:t>
            </w:r>
          </w:p>
        </w:tc>
        <w:tc>
          <w:tcPr>
            <w:tcW w:w="6" w:type="dxa"/>
            <w:tcBorders>
              <w:top w:val="nil"/>
              <w:left w:val="nil"/>
              <w:bottom w:val="nil"/>
              <w:right w:val="nil"/>
            </w:tcBorders>
            <w:shd w:val="clear" w:color="auto" w:fill="FFFFFF"/>
            <w:vAlign w:val="center"/>
            <w:hideMark/>
          </w:tcPr>
          <w:p w14:paraId="50D61C6A" w14:textId="77777777" w:rsidR="001F44B2" w:rsidRPr="00A752D7" w:rsidRDefault="001F44B2" w:rsidP="00E728F8"/>
        </w:tc>
      </w:tr>
      <w:tr w:rsidR="001F44B2" w:rsidRPr="00A752D7" w14:paraId="2B6BFCFE" w14:textId="77777777" w:rsidTr="00E728F8">
        <w:trPr>
          <w:trHeight w:val="113"/>
        </w:trPr>
        <w:tc>
          <w:tcPr>
            <w:tcW w:w="0" w:type="auto"/>
            <w:vMerge/>
            <w:tcBorders>
              <w:top w:val="nil"/>
              <w:left w:val="single" w:sz="4" w:space="0" w:color="auto"/>
              <w:bottom w:val="nil"/>
              <w:right w:val="single" w:sz="4" w:space="0" w:color="auto"/>
            </w:tcBorders>
            <w:shd w:val="clear" w:color="auto" w:fill="FFFFFF"/>
            <w:vAlign w:val="center"/>
            <w:hideMark/>
          </w:tcPr>
          <w:p w14:paraId="2B03246C"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29914E8" w14:textId="77777777" w:rsidR="001F44B2" w:rsidRPr="00A752D7" w:rsidRDefault="001F44B2" w:rsidP="00E728F8">
            <w:r w:rsidRPr="00A752D7">
              <w:rPr>
                <w:rFonts w:hint="eastAsia"/>
              </w:rPr>
              <w:t>代課教師、代理教師</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5C3E1AC" w14:textId="77777777" w:rsidR="001F44B2" w:rsidRPr="00A752D7" w:rsidRDefault="001F44B2" w:rsidP="00E728F8">
            <w:r w:rsidRPr="00A752D7">
              <w:rPr>
                <w:rFonts w:hint="eastAsia"/>
              </w:rPr>
              <w:t>（各大專校院自訂代理、代課教師聘任相關規定）、高級中等學校兼任代課及代理教師聘任實施要點、中小學兼任代課及代理教師聘任辦法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6B551B6" w14:textId="77777777" w:rsidR="001F44B2" w:rsidRPr="00A752D7" w:rsidRDefault="001F44B2" w:rsidP="00E728F8">
            <w:r w:rsidRPr="00A752D7">
              <w:rPr>
                <w:rFonts w:hint="eastAsia"/>
              </w:rPr>
              <w:t>教師法、高級中學法、職業學校法、國民教育法</w:t>
            </w:r>
          </w:p>
        </w:tc>
        <w:tc>
          <w:tcPr>
            <w:tcW w:w="6" w:type="dxa"/>
            <w:tcBorders>
              <w:top w:val="nil"/>
              <w:left w:val="nil"/>
              <w:bottom w:val="nil"/>
              <w:right w:val="nil"/>
            </w:tcBorders>
            <w:shd w:val="clear" w:color="auto" w:fill="FFFFFF"/>
            <w:vAlign w:val="center"/>
            <w:hideMark/>
          </w:tcPr>
          <w:p w14:paraId="650C7EDE" w14:textId="77777777" w:rsidR="001F44B2" w:rsidRPr="00A752D7" w:rsidRDefault="001F44B2" w:rsidP="00E728F8"/>
        </w:tc>
      </w:tr>
      <w:tr w:rsidR="001F44B2" w:rsidRPr="00A752D7" w14:paraId="1B745B0A" w14:textId="77777777" w:rsidTr="00E728F8">
        <w:trPr>
          <w:trHeight w:val="113"/>
        </w:trPr>
        <w:tc>
          <w:tcPr>
            <w:tcW w:w="0" w:type="auto"/>
            <w:vMerge/>
            <w:tcBorders>
              <w:top w:val="nil"/>
              <w:left w:val="single" w:sz="4" w:space="0" w:color="auto"/>
              <w:bottom w:val="nil"/>
              <w:right w:val="single" w:sz="4" w:space="0" w:color="auto"/>
            </w:tcBorders>
            <w:shd w:val="clear" w:color="auto" w:fill="FFFFFF"/>
            <w:vAlign w:val="center"/>
            <w:hideMark/>
          </w:tcPr>
          <w:p w14:paraId="68D556CA"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B6F7E44" w14:textId="77777777" w:rsidR="001F44B2" w:rsidRPr="00A752D7" w:rsidRDefault="001F44B2" w:rsidP="00E728F8">
            <w:r w:rsidRPr="00A752D7">
              <w:rPr>
                <w:rFonts w:hint="eastAsia"/>
              </w:rPr>
              <w:t>專業技術人員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F4BCC58" w14:textId="77777777" w:rsidR="001F44B2" w:rsidRPr="00A752D7" w:rsidRDefault="001F44B2" w:rsidP="00E728F8">
            <w:r w:rsidRPr="00A752D7">
              <w:rPr>
                <w:rFonts w:hint="eastAsia"/>
              </w:rPr>
              <w:t>大學聘任專業技術人員擔任教學辦法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9EB3D68" w14:textId="77777777" w:rsidR="001F44B2" w:rsidRPr="00A752D7" w:rsidRDefault="001F44B2" w:rsidP="00E728F8">
            <w:r w:rsidRPr="00A752D7">
              <w:rPr>
                <w:rFonts w:hint="eastAsia"/>
              </w:rPr>
              <w:t>大學法</w:t>
            </w:r>
          </w:p>
        </w:tc>
        <w:tc>
          <w:tcPr>
            <w:tcW w:w="6" w:type="dxa"/>
            <w:tcBorders>
              <w:top w:val="nil"/>
              <w:left w:val="nil"/>
              <w:bottom w:val="nil"/>
              <w:right w:val="nil"/>
            </w:tcBorders>
            <w:shd w:val="clear" w:color="auto" w:fill="FFFFFF"/>
            <w:vAlign w:val="center"/>
            <w:hideMark/>
          </w:tcPr>
          <w:p w14:paraId="509FBF22" w14:textId="77777777" w:rsidR="001F44B2" w:rsidRPr="00A752D7" w:rsidRDefault="001F44B2" w:rsidP="00E728F8"/>
        </w:tc>
      </w:tr>
      <w:tr w:rsidR="001F44B2" w:rsidRPr="00A752D7" w14:paraId="2E2EB614" w14:textId="77777777" w:rsidTr="00E728F8">
        <w:trPr>
          <w:trHeight w:val="113"/>
        </w:trPr>
        <w:tc>
          <w:tcPr>
            <w:tcW w:w="0" w:type="auto"/>
            <w:vMerge/>
            <w:tcBorders>
              <w:top w:val="nil"/>
              <w:left w:val="single" w:sz="4" w:space="0" w:color="auto"/>
              <w:bottom w:val="nil"/>
              <w:right w:val="single" w:sz="4" w:space="0" w:color="auto"/>
            </w:tcBorders>
            <w:shd w:val="clear" w:color="auto" w:fill="FFFFFF"/>
            <w:vAlign w:val="center"/>
            <w:hideMark/>
          </w:tcPr>
          <w:p w14:paraId="59D54062"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6513E0D1" w14:textId="77777777" w:rsidR="001F44B2" w:rsidRPr="00A752D7" w:rsidRDefault="001F44B2" w:rsidP="00E728F8">
            <w:r w:rsidRPr="00A752D7">
              <w:rPr>
                <w:rFonts w:hint="eastAsia"/>
              </w:rPr>
              <w:t>專業及技術教師</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6A49D5F" w14:textId="77777777" w:rsidR="001F44B2" w:rsidRPr="00A752D7" w:rsidRDefault="001F44B2" w:rsidP="00E728F8">
            <w:r w:rsidRPr="00A752D7">
              <w:rPr>
                <w:rFonts w:hint="eastAsia"/>
              </w:rPr>
              <w:t>專科學校專業及技術教師</w:t>
            </w:r>
            <w:proofErr w:type="gramStart"/>
            <w:r w:rsidRPr="00A752D7">
              <w:rPr>
                <w:rFonts w:hint="eastAsia"/>
              </w:rPr>
              <w:t>遴</w:t>
            </w:r>
            <w:proofErr w:type="gramEnd"/>
            <w:r w:rsidRPr="00A752D7">
              <w:rPr>
                <w:rFonts w:hint="eastAsia"/>
              </w:rPr>
              <w:t>聘辦法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436317C" w14:textId="77777777" w:rsidR="001F44B2" w:rsidRPr="00A752D7" w:rsidRDefault="001F44B2" w:rsidP="00E728F8">
            <w:r w:rsidRPr="00A752D7">
              <w:rPr>
                <w:rFonts w:hint="eastAsia"/>
              </w:rPr>
              <w:t>專科學校法、教育人員任用條例、教師法</w:t>
            </w:r>
          </w:p>
        </w:tc>
        <w:tc>
          <w:tcPr>
            <w:tcW w:w="6" w:type="dxa"/>
            <w:tcBorders>
              <w:top w:val="nil"/>
              <w:left w:val="nil"/>
              <w:bottom w:val="nil"/>
              <w:right w:val="nil"/>
            </w:tcBorders>
            <w:shd w:val="clear" w:color="auto" w:fill="FFFFFF"/>
            <w:vAlign w:val="center"/>
            <w:hideMark/>
          </w:tcPr>
          <w:p w14:paraId="1E153213" w14:textId="77777777" w:rsidR="001F44B2" w:rsidRPr="00A752D7" w:rsidRDefault="001F44B2" w:rsidP="00E728F8"/>
        </w:tc>
      </w:tr>
      <w:tr w:rsidR="001F44B2" w:rsidRPr="00A752D7" w14:paraId="42A3A71A" w14:textId="77777777" w:rsidTr="00E728F8">
        <w:trPr>
          <w:trHeight w:val="113"/>
        </w:trPr>
        <w:tc>
          <w:tcPr>
            <w:tcW w:w="0" w:type="auto"/>
            <w:vMerge/>
            <w:tcBorders>
              <w:top w:val="nil"/>
              <w:left w:val="single" w:sz="4" w:space="0" w:color="auto"/>
              <w:bottom w:val="nil"/>
              <w:right w:val="single" w:sz="4" w:space="0" w:color="auto"/>
            </w:tcBorders>
            <w:shd w:val="clear" w:color="auto" w:fill="FFFFFF"/>
            <w:vAlign w:val="center"/>
            <w:hideMark/>
          </w:tcPr>
          <w:p w14:paraId="510BF96D"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36CB478" w14:textId="77777777" w:rsidR="001F44B2" w:rsidRPr="00A752D7" w:rsidRDefault="001F44B2" w:rsidP="00E728F8">
            <w:r w:rsidRPr="00A752D7">
              <w:rPr>
                <w:rFonts w:hint="eastAsia"/>
              </w:rPr>
              <w:t>技術及專業教師</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C5452B0" w14:textId="77777777" w:rsidR="001F44B2" w:rsidRPr="00A752D7" w:rsidRDefault="001F44B2" w:rsidP="00E728F8">
            <w:r w:rsidRPr="00A752D7">
              <w:rPr>
                <w:rFonts w:hint="eastAsia"/>
              </w:rPr>
              <w:t>職業學校技術及專業教師</w:t>
            </w:r>
            <w:proofErr w:type="gramStart"/>
            <w:r w:rsidRPr="00A752D7">
              <w:rPr>
                <w:rFonts w:hint="eastAsia"/>
              </w:rPr>
              <w:t>甄</w:t>
            </w:r>
            <w:proofErr w:type="gramEnd"/>
            <w:r w:rsidRPr="00A752D7">
              <w:rPr>
                <w:rFonts w:hint="eastAsia"/>
              </w:rPr>
              <w:t>審登記</w:t>
            </w:r>
            <w:proofErr w:type="gramStart"/>
            <w:r w:rsidRPr="00A752D7">
              <w:rPr>
                <w:rFonts w:hint="eastAsia"/>
              </w:rPr>
              <w:t>遴</w:t>
            </w:r>
            <w:proofErr w:type="gramEnd"/>
            <w:r w:rsidRPr="00A752D7">
              <w:rPr>
                <w:rFonts w:hint="eastAsia"/>
              </w:rPr>
              <w:t>聘辦法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19F4DD6A" w14:textId="77777777" w:rsidR="001F44B2" w:rsidRPr="00A752D7" w:rsidRDefault="001F44B2" w:rsidP="00E728F8">
            <w:r w:rsidRPr="00A752D7">
              <w:rPr>
                <w:rFonts w:hint="eastAsia"/>
              </w:rPr>
              <w:t>職業學校法、教育人員任用條例、教師法</w:t>
            </w:r>
          </w:p>
        </w:tc>
        <w:tc>
          <w:tcPr>
            <w:tcW w:w="6" w:type="dxa"/>
            <w:tcBorders>
              <w:top w:val="nil"/>
              <w:left w:val="nil"/>
              <w:bottom w:val="nil"/>
              <w:right w:val="nil"/>
            </w:tcBorders>
            <w:shd w:val="clear" w:color="auto" w:fill="FFFFFF"/>
            <w:vAlign w:val="center"/>
            <w:hideMark/>
          </w:tcPr>
          <w:p w14:paraId="61DEFD2E" w14:textId="77777777" w:rsidR="001F44B2" w:rsidRPr="00A752D7" w:rsidRDefault="001F44B2" w:rsidP="00E728F8"/>
        </w:tc>
      </w:tr>
      <w:tr w:rsidR="001F44B2" w:rsidRPr="00A752D7" w14:paraId="2BB57417" w14:textId="77777777" w:rsidTr="00E728F8">
        <w:trPr>
          <w:trHeight w:val="357"/>
        </w:trPr>
        <w:tc>
          <w:tcPr>
            <w:tcW w:w="0" w:type="auto"/>
            <w:vMerge/>
            <w:tcBorders>
              <w:top w:val="nil"/>
              <w:left w:val="single" w:sz="4" w:space="0" w:color="auto"/>
              <w:bottom w:val="nil"/>
              <w:right w:val="single" w:sz="4" w:space="0" w:color="auto"/>
            </w:tcBorders>
            <w:shd w:val="clear" w:color="auto" w:fill="FFFFFF"/>
            <w:vAlign w:val="center"/>
            <w:hideMark/>
          </w:tcPr>
          <w:p w14:paraId="1B4E5EAC" w14:textId="77777777" w:rsidR="001F44B2" w:rsidRPr="00A752D7" w:rsidRDefault="001F44B2" w:rsidP="00E728F8"/>
        </w:tc>
        <w:tc>
          <w:tcPr>
            <w:tcW w:w="2926" w:type="dxa"/>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892B83D" w14:textId="77777777" w:rsidR="001F44B2" w:rsidRPr="00A752D7" w:rsidRDefault="001F44B2" w:rsidP="00E728F8">
            <w:r w:rsidRPr="00A752D7">
              <w:rPr>
                <w:rFonts w:hint="eastAsia"/>
              </w:rPr>
              <w:t>實習臨床指導教師</w:t>
            </w:r>
          </w:p>
        </w:tc>
        <w:tc>
          <w:tcPr>
            <w:tcW w:w="3989" w:type="dxa"/>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1FB2C824" w14:textId="77777777" w:rsidR="001F44B2" w:rsidRPr="00A752D7" w:rsidRDefault="001F44B2" w:rsidP="00E728F8">
            <w:r w:rsidRPr="00A752D7">
              <w:rPr>
                <w:rFonts w:hint="eastAsia"/>
              </w:rPr>
              <w:t>專科學校改制技術學院與技術學院及科技大學設專科部實施辦法、專科學校改制技術學院並設專科部審核作業規定</w:t>
            </w:r>
          </w:p>
        </w:tc>
        <w:tc>
          <w:tcPr>
            <w:tcW w:w="1428" w:type="dxa"/>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8B4C799" w14:textId="77777777" w:rsidR="001F44B2" w:rsidRPr="00A752D7" w:rsidRDefault="001F44B2" w:rsidP="00E728F8">
            <w:r w:rsidRPr="00A752D7">
              <w:rPr>
                <w:rFonts w:hint="eastAsia"/>
              </w:rPr>
              <w:t>專科學校法</w:t>
            </w:r>
          </w:p>
        </w:tc>
        <w:tc>
          <w:tcPr>
            <w:tcW w:w="6" w:type="dxa"/>
            <w:tcBorders>
              <w:top w:val="nil"/>
              <w:left w:val="nil"/>
              <w:bottom w:val="nil"/>
              <w:right w:val="nil"/>
            </w:tcBorders>
            <w:shd w:val="clear" w:color="auto" w:fill="FFFFFF"/>
            <w:vAlign w:val="center"/>
            <w:hideMark/>
          </w:tcPr>
          <w:p w14:paraId="3A5A0D1A" w14:textId="77777777" w:rsidR="001F44B2" w:rsidRPr="00A752D7" w:rsidRDefault="001F44B2" w:rsidP="00E728F8"/>
        </w:tc>
      </w:tr>
      <w:tr w:rsidR="001F44B2" w:rsidRPr="00A752D7" w14:paraId="22F65EEE" w14:textId="77777777" w:rsidTr="00E728F8">
        <w:trPr>
          <w:trHeight w:val="357"/>
        </w:trPr>
        <w:tc>
          <w:tcPr>
            <w:tcW w:w="756" w:type="dxa"/>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B33616E" w14:textId="77777777" w:rsidR="001F44B2" w:rsidRPr="00A752D7" w:rsidRDefault="001F44B2" w:rsidP="00E728F8">
            <w:r w:rsidRPr="00A752D7">
              <w:rPr>
                <w:rFonts w:hint="eastAsia"/>
              </w:rPr>
              <w:t> </w:t>
            </w:r>
          </w:p>
        </w:tc>
        <w:tc>
          <w:tcPr>
            <w:tcW w:w="0" w:type="auto"/>
            <w:vMerge/>
            <w:tcBorders>
              <w:top w:val="nil"/>
              <w:left w:val="nil"/>
              <w:bottom w:val="single" w:sz="4" w:space="0" w:color="auto"/>
              <w:right w:val="single" w:sz="4" w:space="0" w:color="auto"/>
            </w:tcBorders>
            <w:shd w:val="clear" w:color="auto" w:fill="FFFFFF"/>
            <w:vAlign w:val="center"/>
            <w:hideMark/>
          </w:tcPr>
          <w:p w14:paraId="2D2DB951" w14:textId="77777777" w:rsidR="001F44B2" w:rsidRPr="00A752D7" w:rsidRDefault="001F44B2" w:rsidP="00E728F8"/>
        </w:tc>
        <w:tc>
          <w:tcPr>
            <w:tcW w:w="0" w:type="auto"/>
            <w:vMerge/>
            <w:tcBorders>
              <w:top w:val="nil"/>
              <w:left w:val="nil"/>
              <w:bottom w:val="single" w:sz="4" w:space="0" w:color="auto"/>
              <w:right w:val="single" w:sz="4" w:space="0" w:color="auto"/>
            </w:tcBorders>
            <w:shd w:val="clear" w:color="auto" w:fill="FFFFFF"/>
            <w:vAlign w:val="center"/>
            <w:hideMark/>
          </w:tcPr>
          <w:p w14:paraId="4E2B11BF" w14:textId="77777777" w:rsidR="001F44B2" w:rsidRPr="00A752D7" w:rsidRDefault="001F44B2" w:rsidP="00E728F8"/>
        </w:tc>
        <w:tc>
          <w:tcPr>
            <w:tcW w:w="0" w:type="auto"/>
            <w:vMerge/>
            <w:tcBorders>
              <w:top w:val="nil"/>
              <w:left w:val="nil"/>
              <w:bottom w:val="single" w:sz="4" w:space="0" w:color="auto"/>
              <w:right w:val="single" w:sz="4" w:space="0" w:color="auto"/>
            </w:tcBorders>
            <w:shd w:val="clear" w:color="auto" w:fill="FFFFFF"/>
            <w:vAlign w:val="center"/>
            <w:hideMark/>
          </w:tcPr>
          <w:p w14:paraId="6554A480" w14:textId="77777777" w:rsidR="001F44B2" w:rsidRPr="00A752D7" w:rsidRDefault="001F44B2" w:rsidP="00E728F8"/>
        </w:tc>
        <w:tc>
          <w:tcPr>
            <w:tcW w:w="6" w:type="dxa"/>
            <w:tcBorders>
              <w:top w:val="nil"/>
              <w:left w:val="nil"/>
              <w:bottom w:val="nil"/>
              <w:right w:val="nil"/>
            </w:tcBorders>
            <w:shd w:val="clear" w:color="auto" w:fill="FFFFFF"/>
            <w:vAlign w:val="center"/>
            <w:hideMark/>
          </w:tcPr>
          <w:p w14:paraId="7B37B3B7" w14:textId="77777777" w:rsidR="001F44B2" w:rsidRPr="00A752D7" w:rsidRDefault="001F44B2" w:rsidP="00E728F8"/>
        </w:tc>
      </w:tr>
      <w:tr w:rsidR="001F44B2" w:rsidRPr="00A752D7" w14:paraId="45261F5D"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60A49638"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523C04E" w14:textId="77777777" w:rsidR="001F44B2" w:rsidRPr="00A752D7" w:rsidRDefault="001F44B2" w:rsidP="00E728F8">
            <w:r w:rsidRPr="00A752D7">
              <w:rPr>
                <w:rFonts w:hint="eastAsia"/>
              </w:rPr>
              <w:t>教學支援工作人員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679541A2" w14:textId="77777777" w:rsidR="001F44B2" w:rsidRPr="00A752D7" w:rsidRDefault="001F44B2" w:rsidP="00E728F8">
            <w:r w:rsidRPr="00A752D7">
              <w:rPr>
                <w:rFonts w:hint="eastAsia"/>
              </w:rPr>
              <w:t>國民中小學教學支援工作人員聘任辦法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6403C0C3" w14:textId="77777777" w:rsidR="001F44B2" w:rsidRPr="00A752D7" w:rsidRDefault="001F44B2" w:rsidP="00E728F8">
            <w:r w:rsidRPr="00A752D7">
              <w:rPr>
                <w:rFonts w:hint="eastAsia"/>
              </w:rPr>
              <w:t>國民教育法</w:t>
            </w:r>
          </w:p>
        </w:tc>
        <w:tc>
          <w:tcPr>
            <w:tcW w:w="6" w:type="dxa"/>
            <w:tcBorders>
              <w:top w:val="nil"/>
              <w:left w:val="nil"/>
              <w:bottom w:val="nil"/>
              <w:right w:val="nil"/>
            </w:tcBorders>
            <w:shd w:val="clear" w:color="auto" w:fill="FFFFFF"/>
            <w:vAlign w:val="center"/>
            <w:hideMark/>
          </w:tcPr>
          <w:p w14:paraId="7F06DBAB" w14:textId="77777777" w:rsidR="001F44B2" w:rsidRPr="00A752D7" w:rsidRDefault="001F44B2" w:rsidP="00E728F8"/>
        </w:tc>
      </w:tr>
      <w:tr w:rsidR="001F44B2" w:rsidRPr="00A752D7" w14:paraId="43EF2628"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628E1085"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F1CA112" w14:textId="77777777" w:rsidR="001F44B2" w:rsidRPr="00A752D7" w:rsidRDefault="001F44B2" w:rsidP="00E728F8">
            <w:r w:rsidRPr="00A752D7">
              <w:rPr>
                <w:rFonts w:hint="eastAsia"/>
              </w:rPr>
              <w:t>校務基金教學人員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85C18D1" w14:textId="77777777" w:rsidR="001F44B2" w:rsidRPr="00A752D7" w:rsidRDefault="001F44B2" w:rsidP="00E728F8">
            <w:r w:rsidRPr="00A752D7">
              <w:rPr>
                <w:rFonts w:hint="eastAsia"/>
              </w:rPr>
              <w:t>國立大學校院校務基金管理及監督辦法、國立大學校務基金進用教學人員研究人員及工作人員實施原則</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030C558" w14:textId="77777777" w:rsidR="001F44B2" w:rsidRPr="00A752D7" w:rsidRDefault="001F44B2" w:rsidP="00E728F8">
            <w:r w:rsidRPr="00A752D7">
              <w:rPr>
                <w:rFonts w:hint="eastAsia"/>
              </w:rPr>
              <w:t>大學法、國立大學校院校務基金設置條例</w:t>
            </w:r>
          </w:p>
        </w:tc>
        <w:tc>
          <w:tcPr>
            <w:tcW w:w="6" w:type="dxa"/>
            <w:tcBorders>
              <w:top w:val="nil"/>
              <w:left w:val="nil"/>
              <w:bottom w:val="nil"/>
              <w:right w:val="nil"/>
            </w:tcBorders>
            <w:shd w:val="clear" w:color="auto" w:fill="FFFFFF"/>
            <w:vAlign w:val="center"/>
            <w:hideMark/>
          </w:tcPr>
          <w:p w14:paraId="7A0F9C61" w14:textId="77777777" w:rsidR="001F44B2" w:rsidRPr="00A752D7" w:rsidRDefault="001F44B2" w:rsidP="00E728F8"/>
        </w:tc>
      </w:tr>
      <w:tr w:rsidR="001F44B2" w:rsidRPr="00A752D7" w14:paraId="1B739D92" w14:textId="77777777" w:rsidTr="00E728F8">
        <w:trPr>
          <w:trHeight w:val="113"/>
        </w:trPr>
        <w:tc>
          <w:tcPr>
            <w:tcW w:w="756" w:type="dxa"/>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8979C2E" w14:textId="77777777" w:rsidR="001F44B2" w:rsidRPr="00A752D7" w:rsidRDefault="001F44B2" w:rsidP="00E728F8">
            <w:proofErr w:type="gramStart"/>
            <w:r w:rsidRPr="00A752D7">
              <w:rPr>
                <w:rFonts w:hint="eastAsia"/>
              </w:rPr>
              <w:t>研</w:t>
            </w:r>
            <w:proofErr w:type="gramEnd"/>
            <w:r w:rsidRPr="00A752D7">
              <w:rPr>
                <w:rFonts w:hint="eastAsia"/>
              </w:rPr>
              <w:br/>
            </w:r>
            <w:r w:rsidRPr="00A752D7">
              <w:rPr>
                <w:rFonts w:hint="eastAsia"/>
              </w:rPr>
              <w:t>究</w:t>
            </w:r>
            <w:r w:rsidRPr="00A752D7">
              <w:rPr>
                <w:rFonts w:hint="eastAsia"/>
              </w:rPr>
              <w:br/>
            </w:r>
            <w:r w:rsidRPr="00A752D7">
              <w:rPr>
                <w:rFonts w:hint="eastAsia"/>
              </w:rPr>
              <w:t>人</w:t>
            </w:r>
            <w:r w:rsidRPr="00A752D7">
              <w:rPr>
                <w:rFonts w:hint="eastAsia"/>
              </w:rPr>
              <w:br/>
            </w:r>
            <w:r w:rsidRPr="00A752D7">
              <w:rPr>
                <w:rFonts w:hint="eastAsia"/>
              </w:rPr>
              <w:t>員</w:t>
            </w:r>
          </w:p>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B4F6DC5" w14:textId="77777777" w:rsidR="001F44B2" w:rsidRPr="00A752D7" w:rsidRDefault="001F44B2" w:rsidP="00E728F8">
            <w:r w:rsidRPr="00A752D7">
              <w:rPr>
                <w:rFonts w:hint="eastAsia"/>
              </w:rPr>
              <w:t>校務基金研究人員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1330F56" w14:textId="77777777" w:rsidR="001F44B2" w:rsidRPr="00A752D7" w:rsidRDefault="001F44B2" w:rsidP="00E728F8">
            <w:r w:rsidRPr="00A752D7">
              <w:rPr>
                <w:rFonts w:hint="eastAsia"/>
              </w:rPr>
              <w:t>國立大學校院校務基金管理及監督辦法、國立大學校務基金進用教學人員研究人員及工作人員實施原則</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EE017F5" w14:textId="77777777" w:rsidR="001F44B2" w:rsidRPr="00A752D7" w:rsidRDefault="001F44B2" w:rsidP="00E728F8">
            <w:r w:rsidRPr="00A752D7">
              <w:rPr>
                <w:rFonts w:hint="eastAsia"/>
              </w:rPr>
              <w:t>大學法、國立大學校院校務基金設置條例</w:t>
            </w:r>
          </w:p>
        </w:tc>
        <w:tc>
          <w:tcPr>
            <w:tcW w:w="6" w:type="dxa"/>
            <w:tcBorders>
              <w:top w:val="nil"/>
              <w:left w:val="nil"/>
              <w:bottom w:val="nil"/>
              <w:right w:val="nil"/>
            </w:tcBorders>
            <w:shd w:val="clear" w:color="auto" w:fill="FFFFFF"/>
            <w:vAlign w:val="center"/>
            <w:hideMark/>
          </w:tcPr>
          <w:p w14:paraId="4603D0F2" w14:textId="77777777" w:rsidR="001F44B2" w:rsidRPr="00A752D7" w:rsidRDefault="001F44B2" w:rsidP="00E728F8"/>
        </w:tc>
      </w:tr>
      <w:tr w:rsidR="001F44B2" w:rsidRPr="00A752D7" w14:paraId="0F0EAEBC" w14:textId="77777777" w:rsidTr="00E728F8">
        <w:trPr>
          <w:trHeight w:val="113"/>
        </w:trPr>
        <w:tc>
          <w:tcPr>
            <w:tcW w:w="756" w:type="dxa"/>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D70B2B8" w14:textId="77777777" w:rsidR="001F44B2" w:rsidRPr="00A752D7" w:rsidRDefault="001F44B2" w:rsidP="00E728F8">
            <w:r w:rsidRPr="00A752D7">
              <w:rPr>
                <w:rFonts w:hint="eastAsia"/>
              </w:rPr>
              <w:t>專</w:t>
            </w:r>
            <w:r w:rsidRPr="00A752D7">
              <w:rPr>
                <w:rFonts w:hint="eastAsia"/>
              </w:rPr>
              <w:br/>
            </w:r>
            <w:r w:rsidRPr="00A752D7">
              <w:rPr>
                <w:rFonts w:hint="eastAsia"/>
              </w:rPr>
              <w:t>業</w:t>
            </w:r>
            <w:r w:rsidRPr="00A752D7">
              <w:rPr>
                <w:rFonts w:hint="eastAsia"/>
              </w:rPr>
              <w:br/>
            </w:r>
            <w:r w:rsidRPr="00A752D7">
              <w:rPr>
                <w:rFonts w:hint="eastAsia"/>
              </w:rPr>
              <w:t>人</w:t>
            </w:r>
            <w:r w:rsidRPr="00A752D7">
              <w:rPr>
                <w:rFonts w:hint="eastAsia"/>
              </w:rPr>
              <w:br/>
            </w:r>
            <w:r w:rsidRPr="00A752D7">
              <w:rPr>
                <w:rFonts w:hint="eastAsia"/>
              </w:rPr>
              <w:t>員</w:t>
            </w:r>
          </w:p>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7851E07" w14:textId="77777777" w:rsidR="001F44B2" w:rsidRPr="00A752D7" w:rsidRDefault="001F44B2" w:rsidP="00E728F8">
            <w:r w:rsidRPr="00A752D7">
              <w:rPr>
                <w:rFonts w:hint="eastAsia"/>
              </w:rPr>
              <w:t>運動教練</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8DDBC93" w14:textId="77777777" w:rsidR="001F44B2" w:rsidRPr="00A752D7" w:rsidRDefault="001F44B2" w:rsidP="00E728F8">
            <w:r w:rsidRPr="00A752D7">
              <w:rPr>
                <w:rFonts w:hint="eastAsia"/>
              </w:rPr>
              <w:t>各級學校專任運動教練聘任管理辦法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D981890" w14:textId="77777777" w:rsidR="001F44B2" w:rsidRPr="00A752D7" w:rsidRDefault="001F44B2" w:rsidP="00E728F8">
            <w:r w:rsidRPr="00A752D7">
              <w:rPr>
                <w:rFonts w:hint="eastAsia"/>
              </w:rPr>
              <w:t>教育人員任用條例、國民體育法</w:t>
            </w:r>
          </w:p>
        </w:tc>
        <w:tc>
          <w:tcPr>
            <w:tcW w:w="6" w:type="dxa"/>
            <w:tcBorders>
              <w:top w:val="nil"/>
              <w:left w:val="nil"/>
              <w:bottom w:val="nil"/>
              <w:right w:val="nil"/>
            </w:tcBorders>
            <w:shd w:val="clear" w:color="auto" w:fill="FFFFFF"/>
            <w:vAlign w:val="center"/>
            <w:hideMark/>
          </w:tcPr>
          <w:p w14:paraId="3EF318E4" w14:textId="77777777" w:rsidR="001F44B2" w:rsidRPr="00A752D7" w:rsidRDefault="001F44B2" w:rsidP="00E728F8"/>
        </w:tc>
      </w:tr>
      <w:tr w:rsidR="001F44B2" w:rsidRPr="00A752D7" w14:paraId="7951C836"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415215D9"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51CFE7A" w14:textId="77777777" w:rsidR="001F44B2" w:rsidRPr="00A752D7" w:rsidRDefault="001F44B2" w:rsidP="00E728F8">
            <w:r w:rsidRPr="00A752D7">
              <w:rPr>
                <w:rFonts w:hint="eastAsia"/>
              </w:rPr>
              <w:t>特殊教育相關專業人員（醫師、物理治療師、職能治療師、語言治療師、社會工作師、臨床心理師、職業輔導專業人員、定向行動專業人員）及特殊教育相關助理人員（教師助理員、住宿生管理員）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45B3D3A" w14:textId="77777777" w:rsidR="001F44B2" w:rsidRPr="00A752D7" w:rsidRDefault="001F44B2" w:rsidP="00E728F8">
            <w:r w:rsidRPr="00A752D7">
              <w:rPr>
                <w:rFonts w:hint="eastAsia"/>
              </w:rPr>
              <w:t>特殊教育相關專業人員及助理人員</w:t>
            </w:r>
            <w:proofErr w:type="gramStart"/>
            <w:r w:rsidRPr="00A752D7">
              <w:rPr>
                <w:rFonts w:hint="eastAsia"/>
              </w:rPr>
              <w:t>遴</w:t>
            </w:r>
            <w:proofErr w:type="gramEnd"/>
            <w:r w:rsidRPr="00A752D7">
              <w:rPr>
                <w:rFonts w:hint="eastAsia"/>
              </w:rPr>
              <w:t>用辦法</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B48A8AB" w14:textId="77777777" w:rsidR="001F44B2" w:rsidRPr="00A752D7" w:rsidRDefault="001F44B2" w:rsidP="00E728F8">
            <w:r w:rsidRPr="00A752D7">
              <w:rPr>
                <w:rFonts w:hint="eastAsia"/>
              </w:rPr>
              <w:t>特殊教育法</w:t>
            </w:r>
          </w:p>
        </w:tc>
        <w:tc>
          <w:tcPr>
            <w:tcW w:w="6" w:type="dxa"/>
            <w:tcBorders>
              <w:top w:val="nil"/>
              <w:left w:val="nil"/>
              <w:bottom w:val="nil"/>
              <w:right w:val="nil"/>
            </w:tcBorders>
            <w:shd w:val="clear" w:color="auto" w:fill="FFFFFF"/>
            <w:vAlign w:val="center"/>
            <w:hideMark/>
          </w:tcPr>
          <w:p w14:paraId="2D7B96B7" w14:textId="77777777" w:rsidR="001F44B2" w:rsidRPr="00A752D7" w:rsidRDefault="001F44B2" w:rsidP="00E728F8"/>
        </w:tc>
      </w:tr>
      <w:tr w:rsidR="001F44B2" w:rsidRPr="00A752D7" w14:paraId="34F15ECE"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517AC8BC"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6E73BDB8" w14:textId="77777777" w:rsidR="001F44B2" w:rsidRPr="00A752D7" w:rsidRDefault="001F44B2" w:rsidP="00E728F8">
            <w:r w:rsidRPr="00A752D7">
              <w:rPr>
                <w:rFonts w:hint="eastAsia"/>
              </w:rPr>
              <w:t>海事人員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69422B7C" w14:textId="77777777" w:rsidR="001F44B2" w:rsidRPr="00A752D7" w:rsidRDefault="001F44B2" w:rsidP="00E728F8">
            <w:r w:rsidRPr="00A752D7">
              <w:rPr>
                <w:rFonts w:hint="eastAsia"/>
              </w:rPr>
              <w:t>教育人員任用條例施行細則</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A8B26C4" w14:textId="77777777" w:rsidR="001F44B2" w:rsidRPr="00A752D7" w:rsidRDefault="001F44B2" w:rsidP="00E728F8">
            <w:r w:rsidRPr="00A752D7">
              <w:rPr>
                <w:rFonts w:hint="eastAsia"/>
              </w:rPr>
              <w:t>教育人員任用條例</w:t>
            </w:r>
          </w:p>
        </w:tc>
        <w:tc>
          <w:tcPr>
            <w:tcW w:w="6" w:type="dxa"/>
            <w:tcBorders>
              <w:top w:val="nil"/>
              <w:left w:val="nil"/>
              <w:bottom w:val="nil"/>
              <w:right w:val="nil"/>
            </w:tcBorders>
            <w:shd w:val="clear" w:color="auto" w:fill="FFFFFF"/>
            <w:vAlign w:val="center"/>
            <w:hideMark/>
          </w:tcPr>
          <w:p w14:paraId="375AE434" w14:textId="77777777" w:rsidR="001F44B2" w:rsidRPr="00A752D7" w:rsidRDefault="001F44B2" w:rsidP="00E728F8"/>
        </w:tc>
      </w:tr>
      <w:tr w:rsidR="001F44B2" w:rsidRPr="00A752D7" w14:paraId="6C9B0D10"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2ACEDC5B"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CE84887" w14:textId="77777777" w:rsidR="001F44B2" w:rsidRPr="00A752D7" w:rsidRDefault="001F44B2" w:rsidP="00E728F8">
            <w:proofErr w:type="gramStart"/>
            <w:r w:rsidRPr="00A752D7">
              <w:rPr>
                <w:rFonts w:hint="eastAsia"/>
              </w:rPr>
              <w:t>契僱</w:t>
            </w:r>
            <w:proofErr w:type="gramEnd"/>
            <w:r w:rsidRPr="00A752D7">
              <w:rPr>
                <w:rFonts w:hint="eastAsia"/>
              </w:rPr>
              <w:t>副校長</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56334918" w14:textId="77777777" w:rsidR="001F44B2" w:rsidRPr="00A752D7" w:rsidRDefault="001F44B2" w:rsidP="00E728F8">
            <w:r w:rsidRPr="00A752D7">
              <w:rPr>
                <w:rFonts w:hint="eastAsia"/>
              </w:rPr>
              <w:t>大學法施行細則</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88806B2" w14:textId="77777777" w:rsidR="001F44B2" w:rsidRPr="00A752D7" w:rsidRDefault="001F44B2" w:rsidP="00E728F8">
            <w:r w:rsidRPr="00A752D7">
              <w:rPr>
                <w:rFonts w:hint="eastAsia"/>
              </w:rPr>
              <w:t>大學法</w:t>
            </w:r>
          </w:p>
        </w:tc>
        <w:tc>
          <w:tcPr>
            <w:tcW w:w="6" w:type="dxa"/>
            <w:tcBorders>
              <w:top w:val="nil"/>
              <w:left w:val="nil"/>
              <w:bottom w:val="nil"/>
              <w:right w:val="nil"/>
            </w:tcBorders>
            <w:shd w:val="clear" w:color="auto" w:fill="FFFFFF"/>
            <w:vAlign w:val="center"/>
            <w:hideMark/>
          </w:tcPr>
          <w:p w14:paraId="6575A07F" w14:textId="77777777" w:rsidR="001F44B2" w:rsidRPr="00A752D7" w:rsidRDefault="001F44B2" w:rsidP="00E728F8"/>
        </w:tc>
      </w:tr>
      <w:tr w:rsidR="001F44B2" w:rsidRPr="00A752D7" w14:paraId="2CB41F42"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1351125B"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2839E422" w14:textId="77777777" w:rsidR="001F44B2" w:rsidRPr="00A752D7" w:rsidRDefault="001F44B2" w:rsidP="00E728F8">
            <w:r w:rsidRPr="00A752D7">
              <w:rPr>
                <w:rFonts w:hint="eastAsia"/>
              </w:rPr>
              <w:t>留任人員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FF1B33C" w14:textId="77777777" w:rsidR="001F44B2" w:rsidRPr="00A752D7" w:rsidRDefault="001F44B2" w:rsidP="00E728F8">
            <w:r w:rsidRPr="00A752D7">
              <w:rPr>
                <w:rFonts w:hint="eastAsia"/>
              </w:rPr>
              <w:t>大學校院夜間部設置辦法（民國</w:t>
            </w:r>
            <w:r w:rsidRPr="00A752D7">
              <w:rPr>
                <w:rFonts w:hint="eastAsia"/>
              </w:rPr>
              <w:t>90</w:t>
            </w:r>
            <w:r w:rsidRPr="00A752D7">
              <w:rPr>
                <w:rFonts w:hint="eastAsia"/>
              </w:rPr>
              <w:t>年</w:t>
            </w:r>
            <w:r w:rsidRPr="00A752D7">
              <w:rPr>
                <w:rFonts w:hint="eastAsia"/>
              </w:rPr>
              <w:t>10</w:t>
            </w:r>
            <w:r w:rsidRPr="00A752D7">
              <w:rPr>
                <w:rFonts w:hint="eastAsia"/>
              </w:rPr>
              <w:t>月</w:t>
            </w:r>
            <w:r w:rsidRPr="00A752D7">
              <w:rPr>
                <w:rFonts w:hint="eastAsia"/>
              </w:rPr>
              <w:t>23</w:t>
            </w:r>
            <w:r w:rsidRPr="00A752D7">
              <w:rPr>
                <w:rFonts w:hint="eastAsia"/>
              </w:rPr>
              <w:t>日廢止條文）</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675D832" w14:textId="77777777" w:rsidR="001F44B2" w:rsidRPr="00A752D7" w:rsidRDefault="001F44B2" w:rsidP="00E728F8">
            <w:r w:rsidRPr="00A752D7">
              <w:rPr>
                <w:rFonts w:hint="eastAsia"/>
              </w:rPr>
              <w:t>大學法（民國</w:t>
            </w:r>
            <w:r w:rsidRPr="00A752D7">
              <w:rPr>
                <w:rFonts w:hint="eastAsia"/>
              </w:rPr>
              <w:t>71</w:t>
            </w:r>
            <w:r w:rsidRPr="00A752D7">
              <w:rPr>
                <w:rFonts w:hint="eastAsia"/>
              </w:rPr>
              <w:t>年</w:t>
            </w:r>
            <w:r w:rsidRPr="00A752D7">
              <w:rPr>
                <w:rFonts w:hint="eastAsia"/>
              </w:rPr>
              <w:t>7</w:t>
            </w:r>
            <w:r w:rsidRPr="00A752D7">
              <w:rPr>
                <w:rFonts w:hint="eastAsia"/>
              </w:rPr>
              <w:t>月</w:t>
            </w:r>
            <w:r w:rsidRPr="00A752D7">
              <w:rPr>
                <w:rFonts w:hint="eastAsia"/>
              </w:rPr>
              <w:t>30</w:t>
            </w:r>
            <w:r w:rsidRPr="00A752D7">
              <w:rPr>
                <w:rFonts w:hint="eastAsia"/>
              </w:rPr>
              <w:t>日修正公布條文）</w:t>
            </w:r>
          </w:p>
        </w:tc>
        <w:tc>
          <w:tcPr>
            <w:tcW w:w="6" w:type="dxa"/>
            <w:tcBorders>
              <w:top w:val="nil"/>
              <w:left w:val="nil"/>
              <w:bottom w:val="nil"/>
              <w:right w:val="nil"/>
            </w:tcBorders>
            <w:shd w:val="clear" w:color="auto" w:fill="FFFFFF"/>
            <w:vAlign w:val="center"/>
            <w:hideMark/>
          </w:tcPr>
          <w:p w14:paraId="71F3B002" w14:textId="77777777" w:rsidR="001F44B2" w:rsidRPr="00A752D7" w:rsidRDefault="001F44B2" w:rsidP="00E728F8"/>
        </w:tc>
      </w:tr>
      <w:tr w:rsidR="001F44B2" w:rsidRPr="00A752D7" w14:paraId="2EE1613B" w14:textId="77777777" w:rsidTr="00E728F8">
        <w:trPr>
          <w:trHeight w:val="113"/>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14:paraId="151FFB6C" w14:textId="77777777" w:rsidR="001F44B2" w:rsidRPr="00A752D7" w:rsidRDefault="001F44B2" w:rsidP="00E728F8"/>
        </w:tc>
        <w:tc>
          <w:tcPr>
            <w:tcW w:w="2926"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06FD2CEA" w14:textId="77777777" w:rsidR="001F44B2" w:rsidRPr="00A752D7" w:rsidRDefault="001F44B2" w:rsidP="00E728F8">
            <w:r w:rsidRPr="00A752D7">
              <w:rPr>
                <w:rFonts w:hint="eastAsia"/>
              </w:rPr>
              <w:t>聘僱人員</w:t>
            </w:r>
          </w:p>
        </w:tc>
        <w:tc>
          <w:tcPr>
            <w:tcW w:w="3989"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39B0B5D8" w14:textId="77777777" w:rsidR="001F44B2" w:rsidRPr="00A752D7" w:rsidRDefault="001F44B2" w:rsidP="00E728F8">
            <w:r w:rsidRPr="00A752D7">
              <w:rPr>
                <w:rFonts w:hint="eastAsia"/>
              </w:rPr>
              <w:t>國立空中進修學院員額編制基準、國立專科以上進修學校員額編制基準</w:t>
            </w:r>
          </w:p>
        </w:tc>
        <w:tc>
          <w:tcPr>
            <w:tcW w:w="1428" w:type="dxa"/>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B3CF915" w14:textId="77777777" w:rsidR="001F44B2" w:rsidRPr="00A752D7" w:rsidRDefault="001F44B2" w:rsidP="00E728F8">
            <w:r w:rsidRPr="00A752D7">
              <w:rPr>
                <w:rFonts w:hint="eastAsia"/>
              </w:rPr>
              <w:t>補習及進修教育法</w:t>
            </w:r>
          </w:p>
        </w:tc>
        <w:tc>
          <w:tcPr>
            <w:tcW w:w="6" w:type="dxa"/>
            <w:tcBorders>
              <w:top w:val="nil"/>
              <w:left w:val="nil"/>
              <w:bottom w:val="nil"/>
              <w:right w:val="nil"/>
            </w:tcBorders>
            <w:shd w:val="clear" w:color="auto" w:fill="FFFFFF"/>
            <w:vAlign w:val="center"/>
            <w:hideMark/>
          </w:tcPr>
          <w:p w14:paraId="7D2C7DC1" w14:textId="77777777" w:rsidR="001F44B2" w:rsidRPr="00A752D7" w:rsidRDefault="001F44B2" w:rsidP="00E728F8"/>
        </w:tc>
      </w:tr>
    </w:tbl>
    <w:p w14:paraId="2148C0B5" w14:textId="4AB1F744" w:rsidR="00A8007A" w:rsidRDefault="00A8007A" w:rsidP="00A8007A"/>
    <w:sectPr w:rsidR="00A800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9FBE" w14:textId="77777777" w:rsidR="00AD5CC8" w:rsidRDefault="00AD5CC8" w:rsidP="00A4772D">
      <w:r>
        <w:separator/>
      </w:r>
    </w:p>
  </w:endnote>
  <w:endnote w:type="continuationSeparator" w:id="0">
    <w:p w14:paraId="2E42A9D8" w14:textId="77777777" w:rsidR="00AD5CC8" w:rsidRDefault="00AD5CC8" w:rsidP="00A4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28C2A" w14:textId="77777777" w:rsidR="00AD5CC8" w:rsidRDefault="00AD5CC8" w:rsidP="00A4772D">
      <w:r>
        <w:separator/>
      </w:r>
    </w:p>
  </w:footnote>
  <w:footnote w:type="continuationSeparator" w:id="0">
    <w:p w14:paraId="15579DEC" w14:textId="77777777" w:rsidR="00AD5CC8" w:rsidRDefault="00AD5CC8" w:rsidP="00A4772D">
      <w:r>
        <w:continuationSeparator/>
      </w:r>
    </w:p>
  </w:footnote>
  <w:footnote w:id="1">
    <w:p w14:paraId="2604E526" w14:textId="4815AA9B" w:rsidR="00641493" w:rsidRDefault="00641493">
      <w:pPr>
        <w:pStyle w:val="a6"/>
      </w:pPr>
      <w:r>
        <w:rPr>
          <w:rStyle w:val="a8"/>
        </w:rPr>
        <w:footnoteRef/>
      </w:r>
      <w:r>
        <w:t xml:space="preserve"> </w:t>
      </w:r>
      <w:r>
        <w:rPr>
          <w:rFonts w:hint="eastAsia"/>
        </w:rPr>
        <w:t>按勞動部公告之「</w:t>
      </w:r>
      <w:r w:rsidRPr="00B546CF">
        <w:rPr>
          <w:rFonts w:hint="eastAsia"/>
        </w:rPr>
        <w:t>大專院校編制外未具本職之兼任教師適用勞動基準法草案總說明</w:t>
      </w:r>
      <w:r>
        <w:rPr>
          <w:rFonts w:hint="eastAsia"/>
        </w:rPr>
        <w:t>」，所謂「未具本職」指不具有下列人員身份：</w:t>
      </w:r>
      <w:r w:rsidRPr="00A4772D">
        <w:rPr>
          <w:rFonts w:hint="eastAsia"/>
        </w:rPr>
        <w:t>（一）具軍人保險被保險人身份者。（二）具公教人原保險被保險人身份者。（三）具農民健康保險被保險人身份者。（四）具勞工保險身分之全時工作者：</w:t>
      </w:r>
      <w:r w:rsidRPr="00A4772D">
        <w:rPr>
          <w:rFonts w:hint="eastAsia"/>
        </w:rPr>
        <w:t>1.</w:t>
      </w:r>
      <w:r w:rsidRPr="00A4772D">
        <w:rPr>
          <w:rFonts w:hint="eastAsia"/>
        </w:rPr>
        <w:t>以機關學校為投保單位：機關學校專任有給人員。</w:t>
      </w:r>
      <w:r w:rsidRPr="00A4772D">
        <w:rPr>
          <w:rFonts w:hint="eastAsia"/>
        </w:rPr>
        <w:t>2.</w:t>
      </w:r>
      <w:r>
        <w:rPr>
          <w:rFonts w:hint="eastAsia"/>
        </w:rPr>
        <w:t>非以機關學校為投保單</w:t>
      </w:r>
      <w:r w:rsidRPr="00A4772D">
        <w:rPr>
          <w:rFonts w:hint="eastAsia"/>
        </w:rPr>
        <w:t>位：</w:t>
      </w:r>
      <w:r w:rsidRPr="00A4772D">
        <w:rPr>
          <w:rFonts w:hint="eastAsia"/>
        </w:rPr>
        <w:t>(1)</w:t>
      </w:r>
      <w:r w:rsidRPr="00A4772D">
        <w:rPr>
          <w:rFonts w:hint="eastAsia"/>
        </w:rPr>
        <w:t>公、民營事業、機構之受僱者。</w:t>
      </w:r>
      <w:r w:rsidRPr="00A4772D">
        <w:rPr>
          <w:rFonts w:hint="eastAsia"/>
        </w:rPr>
        <w:t>(2)</w:t>
      </w:r>
      <w:r w:rsidRPr="00A4772D">
        <w:rPr>
          <w:rFonts w:hint="eastAsia"/>
        </w:rPr>
        <w:t>雇主或自營業主。</w:t>
      </w:r>
      <w:r w:rsidRPr="00A4772D">
        <w:rPr>
          <w:rFonts w:hint="eastAsia"/>
        </w:rPr>
        <w:t>(3)</w:t>
      </w:r>
      <w:r w:rsidRPr="00A4772D">
        <w:rPr>
          <w:rFonts w:hint="eastAsia"/>
        </w:rPr>
        <w:t>專門職業及技術人員自行執業者。（五）未具上開身分但符合勞工保險最高投保級距者。（六）其他經主管基關認定屬從事全時工作者。（七）已依相關退休（職、伍）法規，支（兼）領月退休（職、伍）給與人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105"/>
    <w:multiLevelType w:val="hybridMultilevel"/>
    <w:tmpl w:val="4B1E3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42587CAD"/>
    <w:multiLevelType w:val="hybridMultilevel"/>
    <w:tmpl w:val="B2420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474430A4"/>
    <w:multiLevelType w:val="hybridMultilevel"/>
    <w:tmpl w:val="7F46464A"/>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8DB4CA3"/>
    <w:multiLevelType w:val="hybridMultilevel"/>
    <w:tmpl w:val="91644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F4"/>
    <w:rsid w:val="00045342"/>
    <w:rsid w:val="000B13DE"/>
    <w:rsid w:val="00105D86"/>
    <w:rsid w:val="00190F4E"/>
    <w:rsid w:val="00193B30"/>
    <w:rsid w:val="001F44B2"/>
    <w:rsid w:val="001F6FE0"/>
    <w:rsid w:val="00237D6C"/>
    <w:rsid w:val="00237EA4"/>
    <w:rsid w:val="002B79F4"/>
    <w:rsid w:val="003150BF"/>
    <w:rsid w:val="00397E87"/>
    <w:rsid w:val="00426368"/>
    <w:rsid w:val="004359AE"/>
    <w:rsid w:val="004E1066"/>
    <w:rsid w:val="004F4C81"/>
    <w:rsid w:val="004F65A3"/>
    <w:rsid w:val="005C181F"/>
    <w:rsid w:val="006278FE"/>
    <w:rsid w:val="0064143B"/>
    <w:rsid w:val="00641493"/>
    <w:rsid w:val="0072296B"/>
    <w:rsid w:val="00867A70"/>
    <w:rsid w:val="009211FC"/>
    <w:rsid w:val="00A4772D"/>
    <w:rsid w:val="00A57C0E"/>
    <w:rsid w:val="00A8007A"/>
    <w:rsid w:val="00AD5696"/>
    <w:rsid w:val="00AD5CC8"/>
    <w:rsid w:val="00B24934"/>
    <w:rsid w:val="00B546CF"/>
    <w:rsid w:val="00B55A6E"/>
    <w:rsid w:val="00C34C46"/>
    <w:rsid w:val="00CC2EDB"/>
    <w:rsid w:val="00CC3E1D"/>
    <w:rsid w:val="00D1514F"/>
    <w:rsid w:val="00D65935"/>
    <w:rsid w:val="00D84B45"/>
    <w:rsid w:val="00E344AA"/>
    <w:rsid w:val="00E65B36"/>
    <w:rsid w:val="00E85900"/>
    <w:rsid w:val="00F351BF"/>
    <w:rsid w:val="00F564D1"/>
    <w:rsid w:val="00F92861"/>
    <w:rsid w:val="00FB509C"/>
    <w:rsid w:val="00FE43F6"/>
    <w:rsid w:val="00FF7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A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68"/>
    <w:pPr>
      <w:ind w:left="480"/>
    </w:pPr>
  </w:style>
  <w:style w:type="character" w:styleId="a4">
    <w:name w:val="Hyperlink"/>
    <w:basedOn w:val="a0"/>
    <w:uiPriority w:val="99"/>
    <w:unhideWhenUsed/>
    <w:rsid w:val="00426368"/>
    <w:rPr>
      <w:color w:val="0000FF" w:themeColor="hyperlink"/>
      <w:u w:val="single"/>
    </w:rPr>
  </w:style>
  <w:style w:type="character" w:styleId="a5">
    <w:name w:val="FollowedHyperlink"/>
    <w:basedOn w:val="a0"/>
    <w:uiPriority w:val="99"/>
    <w:semiHidden/>
    <w:unhideWhenUsed/>
    <w:rsid w:val="00426368"/>
    <w:rPr>
      <w:color w:val="800080" w:themeColor="followedHyperlink"/>
      <w:u w:val="single"/>
    </w:rPr>
  </w:style>
  <w:style w:type="paragraph" w:customStyle="1" w:styleId="045-2">
    <w:name w:val="045-2"/>
    <w:basedOn w:val="a"/>
    <w:rsid w:val="00A8007A"/>
    <w:pPr>
      <w:widowControl/>
      <w:spacing w:before="100" w:beforeAutospacing="1" w:after="100" w:afterAutospacing="1"/>
    </w:pPr>
    <w:rPr>
      <w:rFonts w:ascii="Times" w:hAnsi="Times"/>
      <w:kern w:val="0"/>
      <w:sz w:val="20"/>
      <w:szCs w:val="20"/>
    </w:rPr>
  </w:style>
  <w:style w:type="paragraph" w:customStyle="1" w:styleId="013">
    <w:name w:val="013"/>
    <w:basedOn w:val="a"/>
    <w:rsid w:val="00A8007A"/>
    <w:pPr>
      <w:widowControl/>
      <w:spacing w:before="100" w:beforeAutospacing="1" w:after="100" w:afterAutospacing="1"/>
    </w:pPr>
    <w:rPr>
      <w:rFonts w:ascii="Times" w:hAnsi="Times"/>
      <w:kern w:val="0"/>
      <w:sz w:val="20"/>
      <w:szCs w:val="20"/>
    </w:rPr>
  </w:style>
  <w:style w:type="paragraph" w:styleId="a6">
    <w:name w:val="footnote text"/>
    <w:basedOn w:val="a"/>
    <w:link w:val="a7"/>
    <w:uiPriority w:val="99"/>
    <w:unhideWhenUsed/>
    <w:rsid w:val="00A4772D"/>
    <w:pPr>
      <w:snapToGrid w:val="0"/>
    </w:pPr>
    <w:rPr>
      <w:sz w:val="20"/>
      <w:szCs w:val="20"/>
    </w:rPr>
  </w:style>
  <w:style w:type="character" w:customStyle="1" w:styleId="a7">
    <w:name w:val="註腳文字 字元"/>
    <w:basedOn w:val="a0"/>
    <w:link w:val="a6"/>
    <w:uiPriority w:val="99"/>
    <w:rsid w:val="00A4772D"/>
    <w:rPr>
      <w:sz w:val="20"/>
      <w:szCs w:val="20"/>
    </w:rPr>
  </w:style>
  <w:style w:type="character" w:styleId="a8">
    <w:name w:val="footnote reference"/>
    <w:basedOn w:val="a0"/>
    <w:uiPriority w:val="99"/>
    <w:unhideWhenUsed/>
    <w:rsid w:val="00A4772D"/>
    <w:rPr>
      <w:vertAlign w:val="superscript"/>
    </w:rPr>
  </w:style>
  <w:style w:type="paragraph" w:styleId="a9">
    <w:name w:val="header"/>
    <w:basedOn w:val="a"/>
    <w:link w:val="aa"/>
    <w:uiPriority w:val="99"/>
    <w:unhideWhenUsed/>
    <w:rsid w:val="00E344AA"/>
    <w:pPr>
      <w:tabs>
        <w:tab w:val="center" w:pos="4153"/>
        <w:tab w:val="right" w:pos="8306"/>
      </w:tabs>
      <w:snapToGrid w:val="0"/>
    </w:pPr>
    <w:rPr>
      <w:sz w:val="20"/>
      <w:szCs w:val="20"/>
    </w:rPr>
  </w:style>
  <w:style w:type="character" w:customStyle="1" w:styleId="aa">
    <w:name w:val="頁首 字元"/>
    <w:basedOn w:val="a0"/>
    <w:link w:val="a9"/>
    <w:uiPriority w:val="99"/>
    <w:rsid w:val="00E344AA"/>
    <w:rPr>
      <w:sz w:val="20"/>
      <w:szCs w:val="20"/>
    </w:rPr>
  </w:style>
  <w:style w:type="paragraph" w:styleId="ab">
    <w:name w:val="footer"/>
    <w:basedOn w:val="a"/>
    <w:link w:val="ac"/>
    <w:uiPriority w:val="99"/>
    <w:unhideWhenUsed/>
    <w:rsid w:val="00E344AA"/>
    <w:pPr>
      <w:tabs>
        <w:tab w:val="center" w:pos="4153"/>
        <w:tab w:val="right" w:pos="8306"/>
      </w:tabs>
      <w:snapToGrid w:val="0"/>
    </w:pPr>
    <w:rPr>
      <w:sz w:val="20"/>
      <w:szCs w:val="20"/>
    </w:rPr>
  </w:style>
  <w:style w:type="character" w:customStyle="1" w:styleId="ac">
    <w:name w:val="頁尾 字元"/>
    <w:basedOn w:val="a0"/>
    <w:link w:val="ab"/>
    <w:uiPriority w:val="99"/>
    <w:rsid w:val="00E344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68"/>
    <w:pPr>
      <w:ind w:left="480"/>
    </w:pPr>
  </w:style>
  <w:style w:type="character" w:styleId="a4">
    <w:name w:val="Hyperlink"/>
    <w:basedOn w:val="a0"/>
    <w:uiPriority w:val="99"/>
    <w:unhideWhenUsed/>
    <w:rsid w:val="00426368"/>
    <w:rPr>
      <w:color w:val="0000FF" w:themeColor="hyperlink"/>
      <w:u w:val="single"/>
    </w:rPr>
  </w:style>
  <w:style w:type="character" w:styleId="a5">
    <w:name w:val="FollowedHyperlink"/>
    <w:basedOn w:val="a0"/>
    <w:uiPriority w:val="99"/>
    <w:semiHidden/>
    <w:unhideWhenUsed/>
    <w:rsid w:val="00426368"/>
    <w:rPr>
      <w:color w:val="800080" w:themeColor="followedHyperlink"/>
      <w:u w:val="single"/>
    </w:rPr>
  </w:style>
  <w:style w:type="paragraph" w:customStyle="1" w:styleId="045-2">
    <w:name w:val="045-2"/>
    <w:basedOn w:val="a"/>
    <w:rsid w:val="00A8007A"/>
    <w:pPr>
      <w:widowControl/>
      <w:spacing w:before="100" w:beforeAutospacing="1" w:after="100" w:afterAutospacing="1"/>
    </w:pPr>
    <w:rPr>
      <w:rFonts w:ascii="Times" w:hAnsi="Times"/>
      <w:kern w:val="0"/>
      <w:sz w:val="20"/>
      <w:szCs w:val="20"/>
    </w:rPr>
  </w:style>
  <w:style w:type="paragraph" w:customStyle="1" w:styleId="013">
    <w:name w:val="013"/>
    <w:basedOn w:val="a"/>
    <w:rsid w:val="00A8007A"/>
    <w:pPr>
      <w:widowControl/>
      <w:spacing w:before="100" w:beforeAutospacing="1" w:after="100" w:afterAutospacing="1"/>
    </w:pPr>
    <w:rPr>
      <w:rFonts w:ascii="Times" w:hAnsi="Times"/>
      <w:kern w:val="0"/>
      <w:sz w:val="20"/>
      <w:szCs w:val="20"/>
    </w:rPr>
  </w:style>
  <w:style w:type="paragraph" w:styleId="a6">
    <w:name w:val="footnote text"/>
    <w:basedOn w:val="a"/>
    <w:link w:val="a7"/>
    <w:uiPriority w:val="99"/>
    <w:unhideWhenUsed/>
    <w:rsid w:val="00A4772D"/>
    <w:pPr>
      <w:snapToGrid w:val="0"/>
    </w:pPr>
    <w:rPr>
      <w:sz w:val="20"/>
      <w:szCs w:val="20"/>
    </w:rPr>
  </w:style>
  <w:style w:type="character" w:customStyle="1" w:styleId="a7">
    <w:name w:val="註腳文字 字元"/>
    <w:basedOn w:val="a0"/>
    <w:link w:val="a6"/>
    <w:uiPriority w:val="99"/>
    <w:rsid w:val="00A4772D"/>
    <w:rPr>
      <w:sz w:val="20"/>
      <w:szCs w:val="20"/>
    </w:rPr>
  </w:style>
  <w:style w:type="character" w:styleId="a8">
    <w:name w:val="footnote reference"/>
    <w:basedOn w:val="a0"/>
    <w:uiPriority w:val="99"/>
    <w:unhideWhenUsed/>
    <w:rsid w:val="00A4772D"/>
    <w:rPr>
      <w:vertAlign w:val="superscript"/>
    </w:rPr>
  </w:style>
  <w:style w:type="paragraph" w:styleId="a9">
    <w:name w:val="header"/>
    <w:basedOn w:val="a"/>
    <w:link w:val="aa"/>
    <w:uiPriority w:val="99"/>
    <w:unhideWhenUsed/>
    <w:rsid w:val="00E344AA"/>
    <w:pPr>
      <w:tabs>
        <w:tab w:val="center" w:pos="4153"/>
        <w:tab w:val="right" w:pos="8306"/>
      </w:tabs>
      <w:snapToGrid w:val="0"/>
    </w:pPr>
    <w:rPr>
      <w:sz w:val="20"/>
      <w:szCs w:val="20"/>
    </w:rPr>
  </w:style>
  <w:style w:type="character" w:customStyle="1" w:styleId="aa">
    <w:name w:val="頁首 字元"/>
    <w:basedOn w:val="a0"/>
    <w:link w:val="a9"/>
    <w:uiPriority w:val="99"/>
    <w:rsid w:val="00E344AA"/>
    <w:rPr>
      <w:sz w:val="20"/>
      <w:szCs w:val="20"/>
    </w:rPr>
  </w:style>
  <w:style w:type="paragraph" w:styleId="ab">
    <w:name w:val="footer"/>
    <w:basedOn w:val="a"/>
    <w:link w:val="ac"/>
    <w:uiPriority w:val="99"/>
    <w:unhideWhenUsed/>
    <w:rsid w:val="00E344AA"/>
    <w:pPr>
      <w:tabs>
        <w:tab w:val="center" w:pos="4153"/>
        <w:tab w:val="right" w:pos="8306"/>
      </w:tabs>
      <w:snapToGrid w:val="0"/>
    </w:pPr>
    <w:rPr>
      <w:sz w:val="20"/>
      <w:szCs w:val="20"/>
    </w:rPr>
  </w:style>
  <w:style w:type="character" w:customStyle="1" w:styleId="ac">
    <w:name w:val="頁尾 字元"/>
    <w:basedOn w:val="a0"/>
    <w:link w:val="ab"/>
    <w:uiPriority w:val="99"/>
    <w:rsid w:val="00E344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567">
      <w:bodyDiv w:val="1"/>
      <w:marLeft w:val="0"/>
      <w:marRight w:val="0"/>
      <w:marTop w:val="0"/>
      <w:marBottom w:val="0"/>
      <w:divBdr>
        <w:top w:val="none" w:sz="0" w:space="0" w:color="auto"/>
        <w:left w:val="none" w:sz="0" w:space="0" w:color="auto"/>
        <w:bottom w:val="none" w:sz="0" w:space="0" w:color="auto"/>
        <w:right w:val="none" w:sz="0" w:space="0" w:color="auto"/>
      </w:divBdr>
    </w:div>
    <w:div w:id="562913664">
      <w:bodyDiv w:val="1"/>
      <w:marLeft w:val="0"/>
      <w:marRight w:val="0"/>
      <w:marTop w:val="0"/>
      <w:marBottom w:val="0"/>
      <w:divBdr>
        <w:top w:val="none" w:sz="0" w:space="0" w:color="auto"/>
        <w:left w:val="none" w:sz="0" w:space="0" w:color="auto"/>
        <w:bottom w:val="none" w:sz="0" w:space="0" w:color="auto"/>
        <w:right w:val="none" w:sz="0" w:space="0" w:color="auto"/>
      </w:divBdr>
    </w:div>
    <w:div w:id="707489882">
      <w:bodyDiv w:val="1"/>
      <w:marLeft w:val="0"/>
      <w:marRight w:val="0"/>
      <w:marTop w:val="0"/>
      <w:marBottom w:val="0"/>
      <w:divBdr>
        <w:top w:val="none" w:sz="0" w:space="0" w:color="auto"/>
        <w:left w:val="none" w:sz="0" w:space="0" w:color="auto"/>
        <w:bottom w:val="none" w:sz="0" w:space="0" w:color="auto"/>
        <w:right w:val="none" w:sz="0" w:space="0" w:color="auto"/>
      </w:divBdr>
    </w:div>
    <w:div w:id="1095245042">
      <w:bodyDiv w:val="1"/>
      <w:marLeft w:val="0"/>
      <w:marRight w:val="0"/>
      <w:marTop w:val="0"/>
      <w:marBottom w:val="0"/>
      <w:divBdr>
        <w:top w:val="none" w:sz="0" w:space="0" w:color="auto"/>
        <w:left w:val="none" w:sz="0" w:space="0" w:color="auto"/>
        <w:bottom w:val="none" w:sz="0" w:space="0" w:color="auto"/>
        <w:right w:val="none" w:sz="0" w:space="0" w:color="auto"/>
      </w:divBdr>
    </w:div>
    <w:div w:id="1179809676">
      <w:bodyDiv w:val="1"/>
      <w:marLeft w:val="0"/>
      <w:marRight w:val="0"/>
      <w:marTop w:val="0"/>
      <w:marBottom w:val="0"/>
      <w:divBdr>
        <w:top w:val="none" w:sz="0" w:space="0" w:color="auto"/>
        <w:left w:val="none" w:sz="0" w:space="0" w:color="auto"/>
        <w:bottom w:val="none" w:sz="0" w:space="0" w:color="auto"/>
        <w:right w:val="none" w:sz="0" w:space="0" w:color="auto"/>
      </w:divBdr>
    </w:div>
    <w:div w:id="13461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te.nat.gov.tw/EG_FileManager/eguploadpub/eg022181/ch08/type3/gov82/num15/images/Eg0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zette.nat.gov.tw/EG_FileManager/eguploadpub/eg014118/ch08/type2/gov71/num21/Eg.htm" TargetMode="External"/><Relationship Id="rId5" Type="http://schemas.openxmlformats.org/officeDocument/2006/relationships/webSettings" Target="webSettings.xml"/><Relationship Id="rId10" Type="http://schemas.openxmlformats.org/officeDocument/2006/relationships/hyperlink" Target="http://www.mol.gov.tw/topic/3066/5834/22675/" TargetMode="External"/><Relationship Id="rId4" Type="http://schemas.openxmlformats.org/officeDocument/2006/relationships/settings" Target="settings.xml"/><Relationship Id="rId9" Type="http://schemas.openxmlformats.org/officeDocument/2006/relationships/hyperlink" Target="http://gazette.nat.gov.tw/EG_FileManager/eguploadpub/eg022181/ch08/type3/gov82/num15/images/Eg0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theunion</dc:creator>
  <cp:lastModifiedBy>theunion</cp:lastModifiedBy>
  <cp:revision>9</cp:revision>
  <dcterms:created xsi:type="dcterms:W3CDTF">2016-10-17T09:53:00Z</dcterms:created>
  <dcterms:modified xsi:type="dcterms:W3CDTF">2016-10-18T03:24:00Z</dcterms:modified>
</cp:coreProperties>
</file>