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929BA" w14:textId="77777777" w:rsidR="006E6D62" w:rsidRDefault="00AF2116" w:rsidP="006E6D6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私校教師年金應向上提升</w:t>
      </w:r>
      <w:r w:rsidR="006E6D62" w:rsidRPr="006E6D62">
        <w:rPr>
          <w:rFonts w:hint="eastAsia"/>
          <w:b/>
          <w:sz w:val="32"/>
          <w:szCs w:val="32"/>
        </w:rPr>
        <w:t>！</w:t>
      </w:r>
    </w:p>
    <w:p w14:paraId="1A129B57" w14:textId="77777777" w:rsidR="00062E87" w:rsidRPr="006E6D62" w:rsidRDefault="00AF2116" w:rsidP="006E6D6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改善私校教師退休年金，促進公、私校平等待遇</w:t>
      </w:r>
      <w:r w:rsidR="006E6D62" w:rsidRPr="006E6D62">
        <w:rPr>
          <w:rFonts w:hint="eastAsia"/>
          <w:b/>
          <w:sz w:val="32"/>
          <w:szCs w:val="32"/>
        </w:rPr>
        <w:t>！</w:t>
      </w:r>
    </w:p>
    <w:p w14:paraId="56DE249F" w14:textId="77777777" w:rsidR="00C821EC" w:rsidRPr="006E6D62" w:rsidRDefault="006E6D62" w:rsidP="006E6D6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反對</w:t>
      </w:r>
      <w:r w:rsidR="00C821EC" w:rsidRPr="006E6D62">
        <w:rPr>
          <w:rFonts w:hint="eastAsia"/>
          <w:b/>
          <w:sz w:val="32"/>
          <w:szCs w:val="32"/>
        </w:rPr>
        <w:t>延後退休</w:t>
      </w:r>
      <w:r w:rsidR="00D045F4">
        <w:rPr>
          <w:rFonts w:hint="eastAsia"/>
          <w:b/>
          <w:sz w:val="32"/>
          <w:szCs w:val="32"/>
        </w:rPr>
        <w:t>方案、阻礙教育人力新陳</w:t>
      </w:r>
      <w:r>
        <w:rPr>
          <w:rFonts w:hint="eastAsia"/>
          <w:b/>
          <w:sz w:val="32"/>
          <w:szCs w:val="32"/>
        </w:rPr>
        <w:t>代謝！</w:t>
      </w:r>
    </w:p>
    <w:p w14:paraId="232FB8F3" w14:textId="77777777" w:rsidR="004E2AC9" w:rsidRDefault="004E2AC9" w:rsidP="006E6D62">
      <w:pPr>
        <w:jc w:val="center"/>
      </w:pPr>
      <w:r>
        <w:rPr>
          <w:rFonts w:hint="eastAsia"/>
        </w:rPr>
        <w:t>台灣高等教育產業工會</w:t>
      </w:r>
    </w:p>
    <w:p w14:paraId="78D70184" w14:textId="77777777" w:rsidR="004E2AC9" w:rsidRDefault="004E2AC9" w:rsidP="006E6D62">
      <w:pPr>
        <w:jc w:val="center"/>
      </w:pPr>
      <w:r>
        <w:rPr>
          <w:rFonts w:hint="eastAsia"/>
        </w:rPr>
        <w:t>1027</w:t>
      </w:r>
      <w:r w:rsidR="002D4128">
        <w:rPr>
          <w:rFonts w:hint="eastAsia"/>
        </w:rPr>
        <w:t>新聞稿</w:t>
      </w:r>
    </w:p>
    <w:p w14:paraId="6B620A7B" w14:textId="77777777" w:rsidR="00C821EC" w:rsidRDefault="00C821EC"/>
    <w:p w14:paraId="2B38EF52" w14:textId="77777777" w:rsidR="000A6E15" w:rsidRDefault="00AF2116" w:rsidP="000A6E15">
      <w:pPr>
        <w:ind w:firstLineChars="200" w:firstLine="480"/>
      </w:pPr>
      <w:r>
        <w:rPr>
          <w:rFonts w:hint="eastAsia"/>
        </w:rPr>
        <w:t>年金改革，應當改善私校教師的退休年金，促進公、私校平等待遇</w:t>
      </w:r>
      <w:r w:rsidR="000A6E15">
        <w:rPr>
          <w:rFonts w:hint="eastAsia"/>
        </w:rPr>
        <w:t>！</w:t>
      </w:r>
    </w:p>
    <w:p w14:paraId="4241E026" w14:textId="77777777" w:rsidR="000A6E15" w:rsidRPr="00AF2116" w:rsidRDefault="000A6E15"/>
    <w:p w14:paraId="7440F6F4" w14:textId="77777777" w:rsidR="00445952" w:rsidRDefault="00C821EC" w:rsidP="000A6E15">
      <w:pPr>
        <w:ind w:firstLineChars="200" w:firstLine="480"/>
      </w:pPr>
      <w:r>
        <w:rPr>
          <w:rFonts w:hint="eastAsia"/>
        </w:rPr>
        <w:t>台灣高等教育產業工會</w:t>
      </w:r>
      <w:r w:rsidR="00445952">
        <w:rPr>
          <w:rFonts w:hint="eastAsia"/>
        </w:rPr>
        <w:t>今日針對「年金改革」喊話</w:t>
      </w:r>
      <w:r w:rsidR="000A6E15">
        <w:rPr>
          <w:rFonts w:hint="eastAsia"/>
        </w:rPr>
        <w:t>，</w:t>
      </w:r>
      <w:r w:rsidR="00445952">
        <w:rPr>
          <w:rFonts w:hint="eastAsia"/>
        </w:rPr>
        <w:t>偕同公、私校教師代表一同</w:t>
      </w:r>
      <w:r>
        <w:rPr>
          <w:rFonts w:hint="eastAsia"/>
        </w:rPr>
        <w:t>召開記者會指出：</w:t>
      </w:r>
      <w:r w:rsidR="000A6E15">
        <w:rPr>
          <w:rFonts w:hint="eastAsia"/>
        </w:rPr>
        <w:t>現行私立學校教師退休年金，與公校落差過大；私校教師是各類年金制度中「所得替代率」最低的一群，</w:t>
      </w:r>
      <w:r w:rsidR="00AF2116">
        <w:rPr>
          <w:rFonts w:hint="eastAsia"/>
        </w:rPr>
        <w:t>應當大幅改善，「向上提升</w:t>
      </w:r>
      <w:r>
        <w:rPr>
          <w:rFonts w:hint="eastAsia"/>
        </w:rPr>
        <w:t>」。</w:t>
      </w:r>
    </w:p>
    <w:p w14:paraId="7B4EF715" w14:textId="77777777" w:rsidR="00445952" w:rsidRDefault="00445952" w:rsidP="000A6E15">
      <w:pPr>
        <w:ind w:firstLineChars="200" w:firstLine="480"/>
      </w:pPr>
    </w:p>
    <w:p w14:paraId="24B63D55" w14:textId="5078C6DB" w:rsidR="00845BFE" w:rsidRDefault="00445952" w:rsidP="000A6E15">
      <w:pPr>
        <w:ind w:firstLineChars="200" w:firstLine="480"/>
      </w:pPr>
      <w:r>
        <w:rPr>
          <w:rFonts w:hint="eastAsia"/>
        </w:rPr>
        <w:t>工會的公校、私校教師代表，在記者會上提出</w:t>
      </w:r>
      <w:r w:rsidR="00C821EC">
        <w:rPr>
          <w:rFonts w:hint="eastAsia"/>
        </w:rPr>
        <w:t>質疑：現行私立學校教師</w:t>
      </w:r>
      <w:r>
        <w:rPr>
          <w:rFonts w:hint="eastAsia"/>
        </w:rPr>
        <w:t>的</w:t>
      </w:r>
      <w:r w:rsidR="00C821EC">
        <w:rPr>
          <w:rFonts w:hint="eastAsia"/>
        </w:rPr>
        <w:t>本俸與加給</w:t>
      </w:r>
      <w:r>
        <w:rPr>
          <w:rFonts w:hint="eastAsia"/>
        </w:rPr>
        <w:t>，</w:t>
      </w:r>
      <w:r w:rsidR="00C821EC">
        <w:rPr>
          <w:rFonts w:hint="eastAsia"/>
        </w:rPr>
        <w:t>依</w:t>
      </w:r>
      <w:r>
        <w:rPr>
          <w:rFonts w:hint="eastAsia"/>
        </w:rPr>
        <w:t>據《教師待遇條例》</w:t>
      </w:r>
      <w:r w:rsidR="00C821EC">
        <w:rPr>
          <w:rFonts w:hint="eastAsia"/>
        </w:rPr>
        <w:t>都已</w:t>
      </w:r>
      <w:r>
        <w:rPr>
          <w:rFonts w:hint="eastAsia"/>
        </w:rPr>
        <w:t>明文</w:t>
      </w:r>
      <w:r w:rsidR="00C821EC">
        <w:rPr>
          <w:rFonts w:hint="eastAsia"/>
        </w:rPr>
        <w:t>準用公校標準</w:t>
      </w:r>
      <w:r w:rsidR="004D193B">
        <w:rPr>
          <w:rStyle w:val="a4"/>
        </w:rPr>
        <w:footnoteReference w:id="1"/>
      </w:r>
      <w:r w:rsidR="00C821EC">
        <w:rPr>
          <w:rFonts w:hint="eastAsia"/>
        </w:rPr>
        <w:t>，</w:t>
      </w:r>
      <w:r w:rsidR="004D193B">
        <w:rPr>
          <w:rFonts w:hint="eastAsia"/>
        </w:rPr>
        <w:t>目的無非就是要拉齊公校、私校教師的待遇。</w:t>
      </w:r>
      <w:r w:rsidR="00C821EC">
        <w:rPr>
          <w:rFonts w:hint="eastAsia"/>
        </w:rPr>
        <w:t>為何在退休年金一塊，</w:t>
      </w:r>
      <w:r w:rsidR="004D193B">
        <w:rPr>
          <w:rFonts w:hint="eastAsia"/>
        </w:rPr>
        <w:t>兩者間卻</w:t>
      </w:r>
      <w:r w:rsidR="00F94F98">
        <w:rPr>
          <w:rFonts w:hint="eastAsia"/>
        </w:rPr>
        <w:t>仍</w:t>
      </w:r>
      <w:r w:rsidR="004D193B">
        <w:rPr>
          <w:rFonts w:hint="eastAsia"/>
        </w:rPr>
        <w:t>存</w:t>
      </w:r>
      <w:r w:rsidR="00C821EC">
        <w:rPr>
          <w:rFonts w:hint="eastAsia"/>
        </w:rPr>
        <w:t>有如此大的落差？</w:t>
      </w:r>
      <w:r w:rsidR="00D608F5">
        <w:rPr>
          <w:rFonts w:hint="eastAsia"/>
        </w:rPr>
        <w:t>這樣如何鼓勵優秀人才長期於私立學校任教？</w:t>
      </w:r>
    </w:p>
    <w:p w14:paraId="3A8FEC63" w14:textId="77777777" w:rsidR="00445952" w:rsidRDefault="00445952" w:rsidP="00D608F5"/>
    <w:p w14:paraId="3E6C65E3" w14:textId="77777777" w:rsidR="00C821EC" w:rsidRDefault="00445952" w:rsidP="00445952">
      <w:pPr>
        <w:jc w:val="center"/>
      </w:pPr>
      <w:r>
        <w:rPr>
          <w:rFonts w:hint="eastAsia"/>
        </w:rPr>
        <w:t>表一、公立、私立大專院校教師月退年金數額推估（以純新制，工作</w:t>
      </w:r>
      <w:r>
        <w:rPr>
          <w:rFonts w:hint="eastAsia"/>
        </w:rPr>
        <w:t>30</w:t>
      </w:r>
      <w:r>
        <w:rPr>
          <w:rFonts w:hint="eastAsia"/>
        </w:rPr>
        <w:t>年計算）</w:t>
      </w:r>
    </w:p>
    <w:tbl>
      <w:tblPr>
        <w:tblW w:w="8355" w:type="dxa"/>
        <w:tblInd w:w="1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2126"/>
        <w:gridCol w:w="1701"/>
        <w:gridCol w:w="2685"/>
      </w:tblGrid>
      <w:tr w:rsidR="00845BFE" w:rsidRPr="002D4128" w14:paraId="035C651C" w14:textId="77777777" w:rsidTr="00F94F98">
        <w:trPr>
          <w:trHeight w:val="303"/>
        </w:trPr>
        <w:tc>
          <w:tcPr>
            <w:tcW w:w="1843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D79B9" w14:textId="77777777" w:rsidR="00445952" w:rsidRPr="002D4128" w:rsidRDefault="00783A65" w:rsidP="002D4128">
            <w:r>
              <w:rPr>
                <w:rFonts w:hint="eastAsia"/>
                <w:b/>
                <w:bCs/>
              </w:rPr>
              <w:t>公立、私立</w:t>
            </w:r>
          </w:p>
        </w:tc>
        <w:tc>
          <w:tcPr>
            <w:tcW w:w="2126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39A41" w14:textId="2B17B10D" w:rsidR="00445952" w:rsidRPr="002D4128" w:rsidRDefault="00445952" w:rsidP="002D4128">
            <w:r w:rsidRPr="002D4128">
              <w:rPr>
                <w:rFonts w:hint="eastAsia"/>
                <w:b/>
                <w:bCs/>
              </w:rPr>
              <w:t>公保</w:t>
            </w:r>
          </w:p>
        </w:tc>
        <w:tc>
          <w:tcPr>
            <w:tcW w:w="1701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1869B" w14:textId="46F0106C" w:rsidR="00445952" w:rsidRPr="002D4128" w:rsidRDefault="00783A65" w:rsidP="002D4128">
            <w:r>
              <w:rPr>
                <w:rFonts w:hint="eastAsia"/>
                <w:b/>
                <w:bCs/>
              </w:rPr>
              <w:t>退撫</w:t>
            </w:r>
            <w:r w:rsidR="00445952" w:rsidRPr="002D4128">
              <w:rPr>
                <w:rFonts w:hint="eastAsia"/>
                <w:b/>
                <w:bCs/>
              </w:rPr>
              <w:t>儲金</w:t>
            </w:r>
          </w:p>
        </w:tc>
        <w:tc>
          <w:tcPr>
            <w:tcW w:w="2685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5BDBA" w14:textId="77777777" w:rsidR="00445952" w:rsidRPr="002D4128" w:rsidRDefault="00445952" w:rsidP="00A232F5">
            <w:pPr>
              <w:ind w:right="1690"/>
            </w:pPr>
            <w:r>
              <w:rPr>
                <w:rFonts w:hint="eastAsia"/>
                <w:b/>
                <w:bCs/>
              </w:rPr>
              <w:t>合計</w:t>
            </w:r>
          </w:p>
        </w:tc>
      </w:tr>
      <w:tr w:rsidR="00845BFE" w:rsidRPr="002D4128" w14:paraId="0CE794D9" w14:textId="77777777" w:rsidTr="00094C5D">
        <w:trPr>
          <w:trHeight w:val="584"/>
        </w:trPr>
        <w:tc>
          <w:tcPr>
            <w:tcW w:w="184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FA32A" w14:textId="0DF6D057" w:rsidR="00A232F5" w:rsidRPr="002D4128" w:rsidRDefault="00A232F5" w:rsidP="002D4128">
            <w:r>
              <w:rPr>
                <w:rFonts w:hint="eastAsia"/>
              </w:rPr>
              <w:t>公立大專教師</w:t>
            </w:r>
          </w:p>
        </w:tc>
        <w:tc>
          <w:tcPr>
            <w:tcW w:w="212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33A61" w14:textId="24A5A6BC" w:rsidR="00A232F5" w:rsidRPr="002D4128" w:rsidRDefault="00A232F5" w:rsidP="002D4128">
            <w:r>
              <w:rPr>
                <w:rFonts w:hint="eastAsia"/>
              </w:rPr>
              <w:t>191</w:t>
            </w:r>
            <w:r>
              <w:rPr>
                <w:rFonts w:hint="eastAsia"/>
              </w:rPr>
              <w:t>萬（一次退）</w:t>
            </w:r>
            <w:r>
              <w:rPr>
                <w:rStyle w:val="a4"/>
              </w:rPr>
              <w:footnoteReference w:id="2"/>
            </w:r>
            <w:r>
              <w:rPr>
                <w:rFonts w:hint="eastAsia"/>
              </w:rPr>
              <w:t>，折算每月領取</w:t>
            </w:r>
            <w:r>
              <w:rPr>
                <w:rFonts w:hint="eastAsia"/>
              </w:rPr>
              <w:t>6632</w:t>
            </w:r>
            <w:r>
              <w:rPr>
                <w:rFonts w:hint="eastAsia"/>
              </w:rPr>
              <w:t>元</w:t>
            </w:r>
            <w:r>
              <w:rPr>
                <w:rStyle w:val="a4"/>
              </w:rPr>
              <w:footnoteReference w:id="3"/>
            </w:r>
            <w:r>
              <w:rPr>
                <w:rFonts w:hint="eastAsia"/>
              </w:rPr>
              <w:t>。</w:t>
            </w:r>
          </w:p>
        </w:tc>
        <w:tc>
          <w:tcPr>
            <w:tcW w:w="170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376F4" w14:textId="76A2211B" w:rsidR="00A232F5" w:rsidRPr="002D4128" w:rsidRDefault="0038408E" w:rsidP="002D4128">
            <w:r>
              <w:rPr>
                <w:rFonts w:hint="eastAsia"/>
              </w:rPr>
              <w:t>63,</w:t>
            </w:r>
            <w:r>
              <w:t>690</w:t>
            </w:r>
            <w:r w:rsidR="00A232F5">
              <w:rPr>
                <w:rStyle w:val="a4"/>
              </w:rPr>
              <w:footnoteReference w:id="4"/>
            </w:r>
            <w:r w:rsidR="00845BFE">
              <w:rPr>
                <w:rFonts w:hint="eastAsia"/>
              </w:rPr>
              <w:t>元</w:t>
            </w:r>
          </w:p>
        </w:tc>
        <w:tc>
          <w:tcPr>
            <w:tcW w:w="268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72EB4" w14:textId="3949164E" w:rsidR="00A232F5" w:rsidRPr="002D4128" w:rsidRDefault="0038408E" w:rsidP="00094C5D">
            <w:pPr>
              <w:ind w:right="131"/>
            </w:pPr>
            <w:r>
              <w:t>70,32</w:t>
            </w:r>
            <w:r>
              <w:rPr>
                <w:rFonts w:hint="eastAsia"/>
              </w:rPr>
              <w:t>2</w:t>
            </w:r>
            <w:r w:rsidR="00845BFE">
              <w:rPr>
                <w:rFonts w:hint="eastAsia"/>
              </w:rPr>
              <w:t>元</w:t>
            </w:r>
          </w:p>
        </w:tc>
      </w:tr>
      <w:tr w:rsidR="00845BFE" w:rsidRPr="002D4128" w14:paraId="6F81D71F" w14:textId="77777777" w:rsidTr="00094C5D">
        <w:trPr>
          <w:trHeight w:val="778"/>
        </w:trPr>
        <w:tc>
          <w:tcPr>
            <w:tcW w:w="184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5FA10" w14:textId="60BACE2E" w:rsidR="00A232F5" w:rsidRPr="002D4128" w:rsidRDefault="00A232F5" w:rsidP="002D4128">
            <w:r>
              <w:rPr>
                <w:rFonts w:hint="eastAsia"/>
              </w:rPr>
              <w:t>私立大專教師</w:t>
            </w:r>
          </w:p>
        </w:tc>
        <w:tc>
          <w:tcPr>
            <w:tcW w:w="212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6F840" w14:textId="5EE811B7" w:rsidR="00A232F5" w:rsidRPr="002D4128" w:rsidRDefault="00A232F5" w:rsidP="002D4128">
            <w:r w:rsidRPr="002D4128">
              <w:t>20,699</w:t>
            </w:r>
            <w:r w:rsidR="00845BFE">
              <w:rPr>
                <w:rFonts w:hint="eastAsia"/>
              </w:rPr>
              <w:t>元</w:t>
            </w:r>
            <w:r>
              <w:rPr>
                <w:rFonts w:hint="eastAsia"/>
              </w:rPr>
              <w:t>（月退）</w:t>
            </w:r>
          </w:p>
        </w:tc>
        <w:tc>
          <w:tcPr>
            <w:tcW w:w="1701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E912E" w14:textId="7E9857A7" w:rsidR="00A232F5" w:rsidRPr="002D4128" w:rsidRDefault="00A232F5" w:rsidP="002D4128">
            <w:r w:rsidRPr="002D4128">
              <w:t>17,494</w:t>
            </w:r>
            <w:r>
              <w:rPr>
                <w:rStyle w:val="a4"/>
              </w:rPr>
              <w:footnoteReference w:id="5"/>
            </w:r>
            <w:r w:rsidR="00845BFE">
              <w:rPr>
                <w:rFonts w:hint="eastAsia"/>
              </w:rPr>
              <w:t>元</w:t>
            </w:r>
          </w:p>
        </w:tc>
        <w:tc>
          <w:tcPr>
            <w:tcW w:w="268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47B10" w14:textId="0D22682A" w:rsidR="00A232F5" w:rsidRPr="002D4128" w:rsidRDefault="00A232F5" w:rsidP="00094C5D">
            <w:pPr>
              <w:tabs>
                <w:tab w:val="left" w:pos="1841"/>
              </w:tabs>
              <w:ind w:right="840"/>
            </w:pPr>
            <w:r w:rsidRPr="002D4128">
              <w:t>38,193</w:t>
            </w:r>
            <w:r w:rsidR="00845BFE">
              <w:rPr>
                <w:rFonts w:hint="eastAsia"/>
              </w:rPr>
              <w:t>元</w:t>
            </w:r>
          </w:p>
        </w:tc>
      </w:tr>
    </w:tbl>
    <w:p w14:paraId="6326B6F2" w14:textId="77777777" w:rsidR="002D4128" w:rsidRDefault="00445952" w:rsidP="00445952">
      <w:pPr>
        <w:jc w:val="right"/>
      </w:pPr>
      <w:r>
        <w:rPr>
          <w:rFonts w:hint="eastAsia"/>
        </w:rPr>
        <w:t>資料來源：國家年金改革委員會網站。整理：台灣高等教育產業工會</w:t>
      </w:r>
    </w:p>
    <w:p w14:paraId="5F455753" w14:textId="77777777" w:rsidR="002D4128" w:rsidRDefault="002D4128"/>
    <w:p w14:paraId="36188FED" w14:textId="483F38B0" w:rsidR="00D608F5" w:rsidRDefault="00D608F5" w:rsidP="00D608F5">
      <w:pPr>
        <w:ind w:firstLineChars="200" w:firstLine="480"/>
      </w:pPr>
      <w:r>
        <w:rPr>
          <w:rFonts w:hint="eastAsia"/>
        </w:rPr>
        <w:t>工會</w:t>
      </w:r>
      <w:r w:rsidR="00320F94">
        <w:rPr>
          <w:rFonts w:hint="eastAsia"/>
        </w:rPr>
        <w:t>根據現行公校與私校教師年金制度</w:t>
      </w:r>
      <w:r>
        <w:rPr>
          <w:rFonts w:hint="eastAsia"/>
        </w:rPr>
        <w:t>推估，若以「純新制」，工作</w:t>
      </w:r>
      <w:r>
        <w:rPr>
          <w:rFonts w:hint="eastAsia"/>
        </w:rPr>
        <w:t>30</w:t>
      </w:r>
      <w:r>
        <w:rPr>
          <w:rFonts w:hint="eastAsia"/>
        </w:rPr>
        <w:t>年，</w:t>
      </w:r>
      <w:r w:rsidR="00320F94">
        <w:rPr>
          <w:rFonts w:hint="eastAsia"/>
        </w:rPr>
        <w:t>未來</w:t>
      </w:r>
      <w:r>
        <w:rPr>
          <w:rFonts w:hint="eastAsia"/>
        </w:rPr>
        <w:t>以正教授最高薪額</w:t>
      </w:r>
      <w:r>
        <w:rPr>
          <w:rFonts w:hint="eastAsia"/>
        </w:rPr>
        <w:t>770</w:t>
      </w:r>
      <w:r>
        <w:rPr>
          <w:rFonts w:hint="eastAsia"/>
        </w:rPr>
        <w:t>（年功俸</w:t>
      </w:r>
      <w:r>
        <w:rPr>
          <w:rFonts w:hint="eastAsia"/>
        </w:rPr>
        <w:t>53075</w:t>
      </w:r>
      <w:r>
        <w:rPr>
          <w:rFonts w:hint="eastAsia"/>
        </w:rPr>
        <w:t>元）退休的大專教師來推算，若其是</w:t>
      </w:r>
      <w:r>
        <w:rPr>
          <w:rFonts w:hint="eastAsia"/>
        </w:rPr>
        <w:lastRenderedPageBreak/>
        <w:t>公立大專院校教師，約可領取</w:t>
      </w:r>
      <w:r w:rsidR="0038408E">
        <w:rPr>
          <w:rFonts w:hint="eastAsia"/>
        </w:rPr>
        <w:t>70,322</w:t>
      </w:r>
      <w:r>
        <w:rPr>
          <w:rFonts w:hint="eastAsia"/>
        </w:rPr>
        <w:t>元的月退（含公保</w:t>
      </w:r>
      <w:r>
        <w:rPr>
          <w:rFonts w:hint="eastAsia"/>
        </w:rPr>
        <w:t>191</w:t>
      </w:r>
      <w:r>
        <w:rPr>
          <w:rFonts w:hint="eastAsia"/>
        </w:rPr>
        <w:t>萬一次退，折算每月領取</w:t>
      </w:r>
      <w:r>
        <w:rPr>
          <w:rFonts w:hint="eastAsia"/>
        </w:rPr>
        <w:t>6632</w:t>
      </w:r>
      <w:r>
        <w:rPr>
          <w:rFonts w:hint="eastAsia"/>
        </w:rPr>
        <w:t>元；以及公務人員退撫儲金每月</w:t>
      </w:r>
      <w:r w:rsidR="0038408E">
        <w:rPr>
          <w:rFonts w:hint="eastAsia"/>
        </w:rPr>
        <w:t>63,690</w:t>
      </w:r>
      <w:r>
        <w:rPr>
          <w:rFonts w:hint="eastAsia"/>
        </w:rPr>
        <w:t>元）。但若其是私立大專院校教師，則僅可領取</w:t>
      </w:r>
      <w:r>
        <w:rPr>
          <w:rFonts w:hint="eastAsia"/>
        </w:rPr>
        <w:t>38,193</w:t>
      </w:r>
      <w:r w:rsidR="00320F94">
        <w:rPr>
          <w:rFonts w:hint="eastAsia"/>
        </w:rPr>
        <w:t>元的月退（含公保養老年金</w:t>
      </w:r>
      <w:r>
        <w:rPr>
          <w:rFonts w:hint="eastAsia"/>
        </w:rPr>
        <w:t>月</w:t>
      </w:r>
      <w:r w:rsidR="00320F94">
        <w:rPr>
          <w:rFonts w:hint="eastAsia"/>
        </w:rPr>
        <w:t>退</w:t>
      </w:r>
      <w:r>
        <w:rPr>
          <w:rFonts w:hint="eastAsia"/>
        </w:rPr>
        <w:t>20,699</w:t>
      </w:r>
      <w:r>
        <w:rPr>
          <w:rFonts w:hint="eastAsia"/>
        </w:rPr>
        <w:t>元；以及私校退撫儲金年金保險每月</w:t>
      </w:r>
      <w:r>
        <w:rPr>
          <w:rFonts w:hint="eastAsia"/>
        </w:rPr>
        <w:t>17,494</w:t>
      </w:r>
      <w:r>
        <w:rPr>
          <w:rFonts w:hint="eastAsia"/>
        </w:rPr>
        <w:t>元）。以此推算，私校教師年金僅約為公校教師的</w:t>
      </w:r>
      <w:r w:rsidR="0038408E">
        <w:rPr>
          <w:rFonts w:hint="eastAsia"/>
        </w:rPr>
        <w:t>54</w:t>
      </w:r>
      <w:r>
        <w:rPr>
          <w:rFonts w:hint="eastAsia"/>
        </w:rPr>
        <w:t>%</w:t>
      </w:r>
      <w:r>
        <w:rPr>
          <w:rFonts w:hint="eastAsia"/>
        </w:rPr>
        <w:t>！</w:t>
      </w:r>
    </w:p>
    <w:p w14:paraId="2A1FC53E" w14:textId="77777777" w:rsidR="00D949E6" w:rsidRDefault="00D949E6" w:rsidP="00D608F5">
      <w:pPr>
        <w:ind w:firstLineChars="200" w:firstLine="480"/>
      </w:pPr>
    </w:p>
    <w:p w14:paraId="4E721433" w14:textId="7689EB6F" w:rsidR="000E67A9" w:rsidRDefault="00D949E6" w:rsidP="000E67A9">
      <w:pPr>
        <w:ind w:firstLineChars="200" w:firstLine="480"/>
      </w:pPr>
      <w:r>
        <w:rPr>
          <w:rFonts w:hint="eastAsia"/>
        </w:rPr>
        <w:t>若以</w:t>
      </w:r>
      <w:r w:rsidR="0038408E">
        <w:rPr>
          <w:rFonts w:hint="eastAsia"/>
        </w:rPr>
        <w:t>工作</w:t>
      </w:r>
      <w:r w:rsidR="0038408E">
        <w:rPr>
          <w:rFonts w:hint="eastAsia"/>
        </w:rPr>
        <w:t>30</w:t>
      </w:r>
      <w:r w:rsidR="0038408E">
        <w:rPr>
          <w:rFonts w:hint="eastAsia"/>
        </w:rPr>
        <w:t>年退休的</w:t>
      </w:r>
      <w:r>
        <w:rPr>
          <w:rFonts w:hint="eastAsia"/>
        </w:rPr>
        <w:t>「所得替代率」觀之，私校大專教師的確屬各種年金制度類別中，所得替代率最低的一種群體，僅有約</w:t>
      </w:r>
      <w:r>
        <w:rPr>
          <w:rFonts w:hint="eastAsia"/>
        </w:rPr>
        <w:t>35.5%</w:t>
      </w:r>
      <w:r>
        <w:rPr>
          <w:rFonts w:hint="eastAsia"/>
        </w:rPr>
        <w:t>。遠低於公立大專教師的所得替代率約</w:t>
      </w:r>
      <w:r w:rsidR="0038408E">
        <w:rPr>
          <w:rFonts w:hint="eastAsia"/>
        </w:rPr>
        <w:t>6</w:t>
      </w:r>
      <w:r>
        <w:rPr>
          <w:rFonts w:hint="eastAsia"/>
        </w:rPr>
        <w:t>5%</w:t>
      </w:r>
      <w:r>
        <w:rPr>
          <w:rFonts w:hint="eastAsia"/>
        </w:rPr>
        <w:t>，也低於</w:t>
      </w:r>
      <w:r w:rsidR="000E67A9">
        <w:rPr>
          <w:rFonts w:hint="eastAsia"/>
        </w:rPr>
        <w:t>勞保投保年資</w:t>
      </w:r>
      <w:r w:rsidR="000E67A9">
        <w:rPr>
          <w:rFonts w:hint="eastAsia"/>
        </w:rPr>
        <w:t>30</w:t>
      </w:r>
      <w:r w:rsidR="000E67A9">
        <w:rPr>
          <w:rFonts w:hint="eastAsia"/>
        </w:rPr>
        <w:t>年的</w:t>
      </w:r>
      <w:r>
        <w:rPr>
          <w:rFonts w:hint="eastAsia"/>
        </w:rPr>
        <w:t>勞工</w:t>
      </w:r>
      <w:r w:rsidR="000E67A9">
        <w:rPr>
          <w:rFonts w:hint="eastAsia"/>
        </w:rPr>
        <w:t>，其所得替代率約</w:t>
      </w:r>
      <w:r w:rsidR="000E67A9">
        <w:rPr>
          <w:rFonts w:hint="eastAsia"/>
        </w:rPr>
        <w:t>55%~60%</w:t>
      </w:r>
      <w:r w:rsidR="000E67A9">
        <w:rPr>
          <w:rFonts w:hint="eastAsia"/>
        </w:rPr>
        <w:t>。</w:t>
      </w:r>
    </w:p>
    <w:p w14:paraId="675654D5" w14:textId="77777777" w:rsidR="00D608F5" w:rsidRDefault="00D608F5" w:rsidP="00D608F5">
      <w:pPr>
        <w:ind w:firstLineChars="200" w:firstLine="480"/>
      </w:pPr>
    </w:p>
    <w:p w14:paraId="25B6057F" w14:textId="77777777" w:rsidR="004E346E" w:rsidRDefault="00D608F5" w:rsidP="00D608F5">
      <w:pPr>
        <w:ind w:firstLineChars="200" w:firstLine="480"/>
      </w:pPr>
      <w:r>
        <w:rPr>
          <w:rFonts w:hint="eastAsia"/>
        </w:rPr>
        <w:t>工會主張，政府當前推動的年金改革，應當優先處理此一問題，「學校有公私之別，師生權益不該有公私之分」，應透過改善私校教師的退休年金，促進公、私校教師平等待遇！</w:t>
      </w:r>
      <w:r w:rsidR="000E67A9">
        <w:rPr>
          <w:rFonts w:hint="eastAsia"/>
        </w:rPr>
        <w:t>何況</w:t>
      </w:r>
      <w:r w:rsidR="00D949E6">
        <w:rPr>
          <w:rFonts w:hint="eastAsia"/>
        </w:rPr>
        <w:t>，私校教師與公校教師提撥同樣</w:t>
      </w:r>
      <w:r w:rsidR="004D193B">
        <w:rPr>
          <w:rFonts w:hint="eastAsia"/>
        </w:rPr>
        <w:t>的薪給</w:t>
      </w:r>
      <w:r w:rsidR="00D949E6">
        <w:rPr>
          <w:rFonts w:hint="eastAsia"/>
        </w:rPr>
        <w:t>數額</w:t>
      </w:r>
      <w:r w:rsidR="004D193B">
        <w:rPr>
          <w:rFonts w:hint="eastAsia"/>
        </w:rPr>
        <w:t>至公</w:t>
      </w:r>
      <w:r w:rsidR="000E67A9">
        <w:rPr>
          <w:rFonts w:hint="eastAsia"/>
        </w:rPr>
        <w:t>教</w:t>
      </w:r>
      <w:r w:rsidR="004D193B">
        <w:rPr>
          <w:rFonts w:hint="eastAsia"/>
        </w:rPr>
        <w:t>保</w:t>
      </w:r>
      <w:r w:rsidR="000E67A9">
        <w:rPr>
          <w:rFonts w:hint="eastAsia"/>
        </w:rPr>
        <w:t>險</w:t>
      </w:r>
      <w:r w:rsidR="004D193B">
        <w:rPr>
          <w:rFonts w:hint="eastAsia"/>
        </w:rPr>
        <w:t>與退撫儲金，</w:t>
      </w:r>
      <w:r w:rsidR="00D949E6">
        <w:rPr>
          <w:rFonts w:hint="eastAsia"/>
        </w:rPr>
        <w:t>兩者間豈可在退休年金上</w:t>
      </w:r>
      <w:r w:rsidR="004D193B">
        <w:rPr>
          <w:rFonts w:hint="eastAsia"/>
        </w:rPr>
        <w:t>有如此大的落差</w:t>
      </w:r>
      <w:r w:rsidR="00D949E6">
        <w:rPr>
          <w:rFonts w:hint="eastAsia"/>
        </w:rPr>
        <w:t>？</w:t>
      </w:r>
    </w:p>
    <w:p w14:paraId="65D42003" w14:textId="77777777" w:rsidR="004E346E" w:rsidRDefault="004E346E" w:rsidP="00D608F5">
      <w:pPr>
        <w:ind w:firstLineChars="200" w:firstLine="480"/>
      </w:pPr>
    </w:p>
    <w:p w14:paraId="76015222" w14:textId="7F8826CC" w:rsidR="00D608F5" w:rsidRDefault="00094C5D" w:rsidP="00D608F5">
      <w:pPr>
        <w:ind w:firstLineChars="200" w:firstLine="480"/>
      </w:pPr>
      <w:r>
        <w:rPr>
          <w:rFonts w:hint="eastAsia"/>
        </w:rPr>
        <w:t>與會教師也以</w:t>
      </w:r>
      <w:r w:rsidR="000E67A9">
        <w:rPr>
          <w:rFonts w:hint="eastAsia"/>
        </w:rPr>
        <w:t>實例指出，此種公校、私校間的退休年金不平等</w:t>
      </w:r>
      <w:r>
        <w:rPr>
          <w:rFonts w:hint="eastAsia"/>
        </w:rPr>
        <w:t>狀況</w:t>
      </w:r>
      <w:r w:rsidR="000E67A9">
        <w:rPr>
          <w:rFonts w:hint="eastAsia"/>
        </w:rPr>
        <w:t>，已導致</w:t>
      </w:r>
      <w:r>
        <w:rPr>
          <w:rFonts w:hint="eastAsia"/>
        </w:rPr>
        <w:t>我國高等教育的傾斜，對私校的妥適發展也不公平。</w:t>
      </w:r>
      <w:r w:rsidR="004E346E">
        <w:rPr>
          <w:rFonts w:hint="eastAsia"/>
        </w:rPr>
        <w:t>實際上現行公校已享受到較私校為多的高等教育資源，退休年金一端應當適當改善此一落差，才合乎公平正義的資源分配</w:t>
      </w:r>
      <w:r w:rsidR="00690756">
        <w:rPr>
          <w:rFonts w:hint="eastAsia"/>
          <w:vanish/>
        </w:rPr>
        <w:t>為</w:t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t>﷽﷽﷽﷽﷽﷽﷽﷽﷽</w:t>
      </w:r>
      <w:r w:rsidR="00690756">
        <w:rPr>
          <w:rFonts w:hint="eastAsia"/>
          <w:vanish/>
        </w:rPr>
        <w:t>較私校更</w:t>
      </w:r>
      <w:r w:rsidR="00690756">
        <w:rPr>
          <w:rFonts w:hint="eastAsia"/>
          <w:vanish/>
        </w:rPr>
        <w:t>﷽﷽﷽﷽﷽﷽﷽﷽﷽﷽﷽﷽﷽﷽﷽﷽﷽﷽﷽﷽﷽﷽﷽﷽﷽﷽﷽﷽﷽﷽﷽﷽﷽﷽﷽﷽</w:t>
      </w:r>
      <w:r w:rsidR="00690756">
        <w:rPr>
          <w:rFonts w:hint="eastAsia"/>
          <w:vanish/>
        </w:rPr>
        <w:t>三部門等領域開花結果。</w:t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t>﷽﷽﷽﷽﷽﷽﷽﷽﷽</w:t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690756">
        <w:rPr>
          <w:rFonts w:hint="eastAsia"/>
          <w:vanish/>
        </w:rPr>
        <w:pgNum/>
      </w:r>
      <w:r w:rsidR="004E346E">
        <w:rPr>
          <w:rFonts w:hint="eastAsia"/>
        </w:rPr>
        <w:t>。</w:t>
      </w:r>
    </w:p>
    <w:p w14:paraId="471CC75A" w14:textId="77777777" w:rsidR="00D608F5" w:rsidRPr="00AF2116" w:rsidRDefault="00D608F5"/>
    <w:p w14:paraId="60B27B73" w14:textId="414A57FD" w:rsidR="000E67A9" w:rsidRDefault="00D949E6" w:rsidP="000A6E15">
      <w:pPr>
        <w:ind w:firstLineChars="200" w:firstLine="480"/>
      </w:pPr>
      <w:r>
        <w:rPr>
          <w:rFonts w:hint="eastAsia"/>
        </w:rPr>
        <w:t>除此之外，政府目前規劃將大專教師領取退休年金的年齡，</w:t>
      </w:r>
      <w:r w:rsidR="00071CF8">
        <w:rPr>
          <w:rFonts w:hint="eastAsia"/>
        </w:rPr>
        <w:t>一律</w:t>
      </w:r>
      <w:r w:rsidR="00C821EC">
        <w:rPr>
          <w:rFonts w:hint="eastAsia"/>
        </w:rPr>
        <w:t>延後至</w:t>
      </w:r>
      <w:r w:rsidR="00C821EC">
        <w:rPr>
          <w:rFonts w:hint="eastAsia"/>
        </w:rPr>
        <w:t>65</w:t>
      </w:r>
      <w:r w:rsidR="00C821EC">
        <w:rPr>
          <w:rFonts w:hint="eastAsia"/>
        </w:rPr>
        <w:t>歲。</w:t>
      </w:r>
      <w:r w:rsidR="00F936CE">
        <w:rPr>
          <w:rFonts w:hint="eastAsia"/>
        </w:rPr>
        <w:t>工會表示，</w:t>
      </w:r>
      <w:r w:rsidR="00071CF8">
        <w:rPr>
          <w:rFonts w:hint="eastAsia"/>
        </w:rPr>
        <w:t>在缺乏完善的配套措施前，對此議案表達強烈反對。目前大專院校已普遍出現「流浪博士」、「工作機會大幅限縮」的趨勢；若再要求教師延後退休，將使得年輕教師的工作機會更加雪上加霜。</w:t>
      </w:r>
      <w:r w:rsidR="000E67A9">
        <w:rPr>
          <w:rFonts w:hint="eastAsia"/>
        </w:rPr>
        <w:t>除非政府能夠透過強制改善生師比，使得新進教師員額不受既有教師延後退休影響，否則不該貿然執行此一危害教育人力新陳代謝的不當措施。</w:t>
      </w:r>
    </w:p>
    <w:p w14:paraId="63440602" w14:textId="77777777" w:rsidR="000E67A9" w:rsidRDefault="000E67A9" w:rsidP="000A6E15">
      <w:pPr>
        <w:ind w:firstLineChars="200" w:firstLine="480"/>
      </w:pPr>
    </w:p>
    <w:p w14:paraId="0233FD33" w14:textId="49B0B4EE" w:rsidR="00C821EC" w:rsidRDefault="00071CF8" w:rsidP="000A6E15">
      <w:pPr>
        <w:ind w:firstLineChars="200" w:firstLine="480"/>
      </w:pPr>
      <w:r>
        <w:rPr>
          <w:rFonts w:hint="eastAsia"/>
        </w:rPr>
        <w:t>除此之外，政府本可透過修法禁止公校</w:t>
      </w:r>
      <w:r w:rsidR="00F936CE">
        <w:rPr>
          <w:rFonts w:hint="eastAsia"/>
        </w:rPr>
        <w:t>教師退休後至</w:t>
      </w:r>
      <w:r>
        <w:rPr>
          <w:rFonts w:hint="eastAsia"/>
        </w:rPr>
        <w:t>私校擔任「雙薪教授」</w:t>
      </w:r>
      <w:r w:rsidR="000A6E15">
        <w:rPr>
          <w:rFonts w:hint="eastAsia"/>
        </w:rPr>
        <w:t>，來節制提早退休的</w:t>
      </w:r>
      <w:r w:rsidR="00F936CE">
        <w:rPr>
          <w:rFonts w:hint="eastAsia"/>
        </w:rPr>
        <w:t>不當「</w:t>
      </w:r>
      <w:r w:rsidR="000A6E15">
        <w:rPr>
          <w:rFonts w:hint="eastAsia"/>
        </w:rPr>
        <w:t>誘因</w:t>
      </w:r>
      <w:r w:rsidR="00F936CE">
        <w:rPr>
          <w:rFonts w:hint="eastAsia"/>
        </w:rPr>
        <w:t>」</w:t>
      </w:r>
      <w:r w:rsidR="000E67A9">
        <w:rPr>
          <w:rFonts w:hint="eastAsia"/>
        </w:rPr>
        <w:t>，自然能夠改善退休年金的財政困難</w:t>
      </w:r>
      <w:r w:rsidR="000A6E15">
        <w:rPr>
          <w:rFonts w:hint="eastAsia"/>
        </w:rPr>
        <w:t>；不該尚未評估</w:t>
      </w:r>
      <w:r w:rsidR="00D045F4">
        <w:rPr>
          <w:rFonts w:hint="eastAsia"/>
        </w:rPr>
        <w:t>或嘗試這些</w:t>
      </w:r>
      <w:r w:rsidR="000A6E15">
        <w:rPr>
          <w:rFonts w:hint="eastAsia"/>
        </w:rPr>
        <w:t>手段，就直接採用最強烈的一律延後至</w:t>
      </w:r>
      <w:r w:rsidR="000A6E15">
        <w:rPr>
          <w:rFonts w:hint="eastAsia"/>
        </w:rPr>
        <w:t>65</w:t>
      </w:r>
      <w:r w:rsidR="000A6E15">
        <w:rPr>
          <w:rFonts w:hint="eastAsia"/>
        </w:rPr>
        <w:t>歲退休</w:t>
      </w:r>
      <w:r w:rsidR="000E67A9">
        <w:rPr>
          <w:rFonts w:hint="eastAsia"/>
        </w:rPr>
        <w:t>。何況</w:t>
      </w:r>
      <w:r w:rsidR="00F936CE">
        <w:rPr>
          <w:rFonts w:hint="eastAsia"/>
        </w:rPr>
        <w:t>此種作法</w:t>
      </w:r>
      <w:r w:rsidR="000A6E15">
        <w:rPr>
          <w:rFonts w:hint="eastAsia"/>
        </w:rPr>
        <w:t>對本來年金保障</w:t>
      </w:r>
      <w:r w:rsidR="00F936CE">
        <w:rPr>
          <w:rFonts w:hint="eastAsia"/>
        </w:rPr>
        <w:t>已</w:t>
      </w:r>
      <w:r w:rsidR="000A6E15">
        <w:rPr>
          <w:rFonts w:hint="eastAsia"/>
        </w:rPr>
        <w:t>稀薄的私校教師，更是不公平。</w:t>
      </w:r>
      <w:r w:rsidR="000E67A9">
        <w:rPr>
          <w:rFonts w:hint="eastAsia"/>
        </w:rPr>
        <w:t>現行私校教師的公保養老年金原訂投保滿</w:t>
      </w:r>
      <w:r w:rsidR="000E67A9">
        <w:rPr>
          <w:rFonts w:hint="eastAsia"/>
        </w:rPr>
        <w:t>25</w:t>
      </w:r>
      <w:r w:rsidR="000E67A9">
        <w:rPr>
          <w:rFonts w:hint="eastAsia"/>
        </w:rPr>
        <w:t>年，</w:t>
      </w:r>
      <w:r w:rsidR="000E67A9">
        <w:rPr>
          <w:rFonts w:hint="eastAsia"/>
        </w:rPr>
        <w:t>60</w:t>
      </w:r>
      <w:r w:rsidR="000E67A9">
        <w:rPr>
          <w:rFonts w:hint="eastAsia"/>
        </w:rPr>
        <w:t>歲即可開始領取；若要再延後到</w:t>
      </w:r>
      <w:r w:rsidR="000E67A9">
        <w:rPr>
          <w:rFonts w:hint="eastAsia"/>
        </w:rPr>
        <w:t>65</w:t>
      </w:r>
      <w:r w:rsidR="00094C5D">
        <w:rPr>
          <w:rFonts w:hint="eastAsia"/>
        </w:rPr>
        <w:t>歲才能領取，形同再次減少私校教師的年金給付，使私校教師處境更加雪上加霜，工會必須表達明確的反對意見。</w:t>
      </w:r>
    </w:p>
    <w:p w14:paraId="1B5C9D1E" w14:textId="77777777" w:rsidR="00094C5D" w:rsidRDefault="00094C5D"/>
    <w:p w14:paraId="4471A144" w14:textId="77777777" w:rsidR="00F94F98" w:rsidRDefault="00F94F98"/>
    <w:p w14:paraId="3DACE35E" w14:textId="56448225" w:rsidR="004E2AC9" w:rsidRDefault="004E2AC9">
      <w:r>
        <w:rPr>
          <w:rFonts w:hint="eastAsia"/>
        </w:rPr>
        <w:t>新聞聯絡人</w:t>
      </w:r>
      <w:r w:rsidR="00F94F98">
        <w:rPr>
          <w:rFonts w:hint="eastAsia"/>
        </w:rPr>
        <w:t>：</w:t>
      </w:r>
    </w:p>
    <w:p w14:paraId="2C9B6531" w14:textId="77777777" w:rsidR="004E2AC9" w:rsidRDefault="004E2AC9">
      <w:r>
        <w:rPr>
          <w:rFonts w:hint="eastAsia"/>
        </w:rPr>
        <w:t>陳政亮（高教工會秘書長、世新大學社會發展研究所副教授）</w:t>
      </w:r>
      <w:r>
        <w:rPr>
          <w:rFonts w:hint="eastAsia"/>
        </w:rPr>
        <w:t>0929359768</w:t>
      </w:r>
    </w:p>
    <w:p w14:paraId="6085CCAF" w14:textId="77777777" w:rsidR="004E2AC9" w:rsidRDefault="004E2AC9">
      <w:r>
        <w:rPr>
          <w:rFonts w:hint="eastAsia"/>
        </w:rPr>
        <w:t>劉侑學（高教工會理事、國家年金改革委員會委員）</w:t>
      </w:r>
      <w:r>
        <w:rPr>
          <w:rFonts w:hint="eastAsia"/>
        </w:rPr>
        <w:t>0910875557</w:t>
      </w:r>
    </w:p>
    <w:p w14:paraId="080A4525" w14:textId="77777777" w:rsidR="004E2AC9" w:rsidRDefault="004E2AC9">
      <w:r>
        <w:rPr>
          <w:rFonts w:hint="eastAsia"/>
        </w:rPr>
        <w:t>林柏儀（高教工會組織部主任）</w:t>
      </w:r>
      <w:r>
        <w:rPr>
          <w:rFonts w:hint="eastAsia"/>
        </w:rPr>
        <w:t>0922796883</w:t>
      </w:r>
    </w:p>
    <w:sectPr w:rsidR="004E2AC9" w:rsidSect="00F94F98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F7D01" w14:textId="77777777" w:rsidR="00690756" w:rsidRDefault="00690756" w:rsidP="00445952">
      <w:r>
        <w:separator/>
      </w:r>
    </w:p>
  </w:endnote>
  <w:endnote w:type="continuationSeparator" w:id="0">
    <w:p w14:paraId="5E29AAE0" w14:textId="77777777" w:rsidR="00690756" w:rsidRDefault="00690756" w:rsidP="0044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B61AE" w14:textId="77777777" w:rsidR="00690756" w:rsidRDefault="00690756" w:rsidP="00445952">
      <w:r>
        <w:separator/>
      </w:r>
    </w:p>
  </w:footnote>
  <w:footnote w:type="continuationSeparator" w:id="0">
    <w:p w14:paraId="3C3BD379" w14:textId="77777777" w:rsidR="00690756" w:rsidRDefault="00690756" w:rsidP="00445952">
      <w:r>
        <w:continuationSeparator/>
      </w:r>
    </w:p>
  </w:footnote>
  <w:footnote w:id="1">
    <w:p w14:paraId="22DF6D8D" w14:textId="653F9373" w:rsidR="00690756" w:rsidRDefault="00690756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教師待遇條例第</w:t>
      </w:r>
      <w:r>
        <w:rPr>
          <w:rFonts w:hint="eastAsia"/>
        </w:rPr>
        <w:t>7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項後段與第</w:t>
      </w:r>
      <w:r>
        <w:rPr>
          <w:rFonts w:hint="eastAsia"/>
        </w:rPr>
        <w:t>2</w:t>
      </w:r>
      <w:r>
        <w:rPr>
          <w:rFonts w:hint="eastAsia"/>
        </w:rPr>
        <w:t>項：「</w:t>
      </w:r>
      <w:r w:rsidRPr="004D193B">
        <w:rPr>
          <w:rFonts w:hint="eastAsia"/>
        </w:rPr>
        <w:t>專科以上學校教師（以下簡稱大專教師）之薪級，以級別、學經歷及年資敘定之。教師之薪級，依附表一規定。</w:t>
      </w:r>
      <w:r>
        <w:rPr>
          <w:rFonts w:hint="eastAsia"/>
        </w:rPr>
        <w:t>」並為區別公校、私校。而同法第</w:t>
      </w:r>
      <w:r>
        <w:rPr>
          <w:rFonts w:hint="eastAsia"/>
        </w:rPr>
        <w:t>17</w:t>
      </w:r>
      <w:r w:rsidRPr="004D193B">
        <w:rPr>
          <w:rFonts w:hint="eastAsia"/>
        </w:rPr>
        <w:t>條</w:t>
      </w:r>
      <w:r>
        <w:rPr>
          <w:rFonts w:hint="eastAsia"/>
        </w:rPr>
        <w:t>前段：「</w:t>
      </w:r>
      <w:r w:rsidRPr="004D193B">
        <w:rPr>
          <w:rFonts w:hint="eastAsia"/>
        </w:rPr>
        <w:t>私立學校教師之職務加給、學術研究加給及地域加給，各校準用前三條規定</w:t>
      </w:r>
      <w:r>
        <w:rPr>
          <w:rFonts w:hint="eastAsia"/>
        </w:rPr>
        <w:t>[</w:t>
      </w:r>
      <w:r>
        <w:rPr>
          <w:rFonts w:hint="eastAsia"/>
        </w:rPr>
        <w:t>公校標準</w:t>
      </w:r>
      <w:r>
        <w:rPr>
          <w:rFonts w:hint="eastAsia"/>
        </w:rPr>
        <w:t>]</w:t>
      </w:r>
      <w:r w:rsidRPr="004D193B">
        <w:rPr>
          <w:rFonts w:hint="eastAsia"/>
        </w:rPr>
        <w:t>訂定，並應將所定支給數額納入教師聘約。</w:t>
      </w:r>
      <w:r>
        <w:rPr>
          <w:rFonts w:hint="eastAsia"/>
        </w:rPr>
        <w:t>」</w:t>
      </w:r>
    </w:p>
  </w:footnote>
  <w:footnote w:id="2">
    <w:p w14:paraId="01FA2F46" w14:textId="77777777" w:rsidR="00690756" w:rsidRDefault="00690756">
      <w:pPr>
        <w:pStyle w:val="a3"/>
      </w:pPr>
      <w:r>
        <w:rPr>
          <w:rStyle w:val="a4"/>
        </w:rPr>
        <w:footnoteRef/>
      </w:r>
      <w:r>
        <w:rPr>
          <w:rFonts w:hint="eastAsia"/>
        </w:rPr>
        <w:t>資料來源：國家年金改革委員會，第五次會議資料：〈</w:t>
      </w:r>
      <w:r w:rsidRPr="002A167B">
        <w:rPr>
          <w:rFonts w:hint="eastAsia"/>
        </w:rPr>
        <w:t>私校退撫儲金新制現況報告</w:t>
      </w:r>
      <w:r>
        <w:rPr>
          <w:rFonts w:hint="eastAsia"/>
        </w:rPr>
        <w:t>〉（</w:t>
      </w:r>
      <w:r w:rsidRPr="002A167B">
        <w:rPr>
          <w:rFonts w:hint="eastAsia"/>
        </w:rPr>
        <w:t>教育部</w:t>
      </w:r>
      <w:r>
        <w:rPr>
          <w:rFonts w:hint="eastAsia"/>
        </w:rPr>
        <w:t>）頁</w:t>
      </w:r>
      <w:r>
        <w:rPr>
          <w:rFonts w:hint="eastAsia"/>
        </w:rPr>
        <w:t>11</w:t>
      </w:r>
      <w:r>
        <w:rPr>
          <w:rFonts w:hint="eastAsia"/>
        </w:rPr>
        <w:t>。</w:t>
      </w:r>
    </w:p>
  </w:footnote>
  <w:footnote w:id="3">
    <w:p w14:paraId="75F45403" w14:textId="77777777" w:rsidR="00690756" w:rsidRDefault="00690756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以</w:t>
      </w:r>
      <w:r>
        <w:rPr>
          <w:rFonts w:hint="eastAsia"/>
        </w:rPr>
        <w:t>60</w:t>
      </w:r>
      <w:r>
        <w:rPr>
          <w:rFonts w:hint="eastAsia"/>
        </w:rPr>
        <w:t>歲退休，按最新我國簡易生命表平均餘命約</w:t>
      </w:r>
      <w:r>
        <w:rPr>
          <w:rFonts w:hint="eastAsia"/>
        </w:rPr>
        <w:t>24</w:t>
      </w:r>
      <w:r>
        <w:rPr>
          <w:rFonts w:hint="eastAsia"/>
        </w:rPr>
        <w:t>年，共</w:t>
      </w:r>
      <w:r>
        <w:rPr>
          <w:rFonts w:hint="eastAsia"/>
        </w:rPr>
        <w:t>288</w:t>
      </w:r>
      <w:r>
        <w:rPr>
          <w:rFonts w:hint="eastAsia"/>
        </w:rPr>
        <w:t>個月計算。</w:t>
      </w:r>
    </w:p>
  </w:footnote>
  <w:footnote w:id="4">
    <w:p w14:paraId="19C1A307" w14:textId="1C8AA1A7" w:rsidR="00690756" w:rsidRDefault="00690756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以正教授</w:t>
      </w:r>
      <w:r w:rsidR="0038408E">
        <w:rPr>
          <w:rFonts w:hint="eastAsia"/>
        </w:rPr>
        <w:t>工作</w:t>
      </w:r>
      <w:r w:rsidR="0038408E">
        <w:rPr>
          <w:rFonts w:hint="eastAsia"/>
        </w:rPr>
        <w:t>30</w:t>
      </w:r>
      <w:r w:rsidR="0038408E">
        <w:rPr>
          <w:rFonts w:hint="eastAsia"/>
        </w:rPr>
        <w:t>年，於最高級</w:t>
      </w:r>
      <w:r>
        <w:rPr>
          <w:rFonts w:hint="eastAsia"/>
        </w:rPr>
        <w:t>薪額</w:t>
      </w:r>
      <w:r>
        <w:rPr>
          <w:rFonts w:hint="eastAsia"/>
        </w:rPr>
        <w:t>770</w:t>
      </w:r>
      <w:r w:rsidR="0038408E">
        <w:rPr>
          <w:rFonts w:hint="eastAsia"/>
        </w:rPr>
        <w:t>、</w:t>
      </w:r>
      <w:r>
        <w:rPr>
          <w:rFonts w:hint="eastAsia"/>
        </w:rPr>
        <w:t>年功俸</w:t>
      </w:r>
      <w:r w:rsidRPr="002A167B">
        <w:t>53,075</w:t>
      </w:r>
      <w:r w:rsidR="0038408E">
        <w:rPr>
          <w:rFonts w:hint="eastAsia"/>
        </w:rPr>
        <w:t>退休</w:t>
      </w:r>
      <w:r>
        <w:rPr>
          <w:rFonts w:hint="eastAsia"/>
        </w:rPr>
        <w:t>推算。</w:t>
      </w:r>
    </w:p>
  </w:footnote>
  <w:footnote w:id="5">
    <w:p w14:paraId="368B82EE" w14:textId="02F394B5" w:rsidR="00690756" w:rsidRDefault="00690756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以「保守型」投資報酬率</w:t>
      </w:r>
      <w:r w:rsidRPr="002D4128">
        <w:t>2</w:t>
      </w:r>
      <w:r w:rsidRPr="002D4128">
        <w:rPr>
          <w:rFonts w:hint="eastAsia"/>
        </w:rPr>
        <w:t>％</w:t>
      </w:r>
      <w:r>
        <w:rPr>
          <w:rFonts w:hint="eastAsia"/>
        </w:rPr>
        <w:t>推估，</w:t>
      </w:r>
      <w:r w:rsidR="00294D35">
        <w:rPr>
          <w:rFonts w:hint="eastAsia"/>
        </w:rPr>
        <w:t>合乎當前的實際投資報酬狀況；</w:t>
      </w:r>
      <w:r>
        <w:rPr>
          <w:rFonts w:hint="eastAsia"/>
        </w:rPr>
        <w:t>未採計增額年金。資料來源：國家年</w:t>
      </w:r>
      <w:bookmarkStart w:id="0" w:name="_GoBack"/>
      <w:bookmarkEnd w:id="0"/>
      <w:r>
        <w:rPr>
          <w:rFonts w:hint="eastAsia"/>
        </w:rPr>
        <w:t>金改革委員會，第五次會議資料：〈</w:t>
      </w:r>
      <w:r w:rsidRPr="002A167B">
        <w:rPr>
          <w:rFonts w:hint="eastAsia"/>
        </w:rPr>
        <w:t>私校退撫儲金新制現況報告</w:t>
      </w:r>
      <w:r>
        <w:rPr>
          <w:rFonts w:hint="eastAsia"/>
        </w:rPr>
        <w:t>〉（</w:t>
      </w:r>
      <w:r w:rsidRPr="002A167B">
        <w:rPr>
          <w:rFonts w:hint="eastAsia"/>
        </w:rPr>
        <w:t>教育部</w:t>
      </w:r>
      <w:r>
        <w:rPr>
          <w:rFonts w:hint="eastAsia"/>
        </w:rPr>
        <w:t>）頁</w:t>
      </w:r>
      <w:r>
        <w:rPr>
          <w:rFonts w:hint="eastAsia"/>
        </w:rPr>
        <w:t>11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C9"/>
    <w:rsid w:val="00062E87"/>
    <w:rsid w:val="00071CF8"/>
    <w:rsid w:val="00094C5D"/>
    <w:rsid w:val="000A6E15"/>
    <w:rsid w:val="000E67A9"/>
    <w:rsid w:val="00294D35"/>
    <w:rsid w:val="002A167B"/>
    <w:rsid w:val="002D4128"/>
    <w:rsid w:val="00320F94"/>
    <w:rsid w:val="0038408E"/>
    <w:rsid w:val="00445952"/>
    <w:rsid w:val="004D193B"/>
    <w:rsid w:val="004D6353"/>
    <w:rsid w:val="004E2AC9"/>
    <w:rsid w:val="004E346E"/>
    <w:rsid w:val="00690756"/>
    <w:rsid w:val="006E6D62"/>
    <w:rsid w:val="0075238C"/>
    <w:rsid w:val="00783A65"/>
    <w:rsid w:val="00845BFE"/>
    <w:rsid w:val="00A232F5"/>
    <w:rsid w:val="00AF2116"/>
    <w:rsid w:val="00C821EC"/>
    <w:rsid w:val="00D045F4"/>
    <w:rsid w:val="00D608F5"/>
    <w:rsid w:val="00D949E6"/>
    <w:rsid w:val="00DF308D"/>
    <w:rsid w:val="00F72598"/>
    <w:rsid w:val="00F936CE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EC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45952"/>
    <w:pPr>
      <w:snapToGrid w:val="0"/>
    </w:pPr>
    <w:rPr>
      <w:sz w:val="20"/>
      <w:szCs w:val="20"/>
    </w:rPr>
  </w:style>
  <w:style w:type="character" w:customStyle="1" w:styleId="Char">
    <w:name w:val="註腳文字 Char"/>
    <w:basedOn w:val="a0"/>
    <w:link w:val="a3"/>
    <w:uiPriority w:val="99"/>
    <w:rsid w:val="00445952"/>
    <w:rPr>
      <w:sz w:val="20"/>
      <w:szCs w:val="20"/>
    </w:rPr>
  </w:style>
  <w:style w:type="character" w:styleId="a4">
    <w:name w:val="footnote reference"/>
    <w:basedOn w:val="a0"/>
    <w:uiPriority w:val="99"/>
    <w:unhideWhenUsed/>
    <w:rsid w:val="0044595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45952"/>
    <w:pPr>
      <w:snapToGrid w:val="0"/>
    </w:pPr>
    <w:rPr>
      <w:sz w:val="20"/>
      <w:szCs w:val="20"/>
    </w:rPr>
  </w:style>
  <w:style w:type="character" w:customStyle="1" w:styleId="Char">
    <w:name w:val="註腳文字 Char"/>
    <w:basedOn w:val="a0"/>
    <w:link w:val="a3"/>
    <w:uiPriority w:val="99"/>
    <w:rsid w:val="00445952"/>
    <w:rPr>
      <w:sz w:val="20"/>
      <w:szCs w:val="20"/>
    </w:rPr>
  </w:style>
  <w:style w:type="character" w:styleId="a4">
    <w:name w:val="footnote reference"/>
    <w:basedOn w:val="a0"/>
    <w:uiPriority w:val="99"/>
    <w:unhideWhenUsed/>
    <w:rsid w:val="004459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260</Words>
  <Characters>1487</Characters>
  <Application>Microsoft Macintosh Word</Application>
  <DocSecurity>0</DocSecurity>
  <Lines>12</Lines>
  <Paragraphs>3</Paragraphs>
  <ScaleCrop>false</ScaleCrop>
  <Company>SYNNEX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柏儀 林</cp:lastModifiedBy>
  <cp:revision>10</cp:revision>
  <cp:lastPrinted>2016-10-26T21:02:00Z</cp:lastPrinted>
  <dcterms:created xsi:type="dcterms:W3CDTF">2016-10-26T18:24:00Z</dcterms:created>
  <dcterms:modified xsi:type="dcterms:W3CDTF">2016-10-26T21:30:00Z</dcterms:modified>
</cp:coreProperties>
</file>