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E454E" w14:textId="51F50211" w:rsidR="00D718D2" w:rsidRPr="00B946C0" w:rsidRDefault="00D718D2" w:rsidP="00B946C0">
      <w:pPr>
        <w:jc w:val="center"/>
        <w:rPr>
          <w:rFonts w:asciiTheme="minorEastAsia" w:hAnsiTheme="minorEastAsia"/>
          <w:b/>
          <w:sz w:val="32"/>
          <w:szCs w:val="32"/>
        </w:rPr>
      </w:pPr>
      <w:bookmarkStart w:id="0" w:name="_GoBack"/>
      <w:bookmarkEnd w:id="0"/>
      <w:r w:rsidRPr="00B946C0">
        <w:rPr>
          <w:rFonts w:asciiTheme="minorEastAsia" w:hAnsiTheme="minorEastAsia" w:hint="eastAsia"/>
          <w:b/>
          <w:sz w:val="32"/>
          <w:szCs w:val="32"/>
        </w:rPr>
        <w:t>亞太</w:t>
      </w:r>
      <w:r w:rsidRPr="00B946C0">
        <w:rPr>
          <w:rFonts w:asciiTheme="minorEastAsia" w:hAnsiTheme="minorEastAsia"/>
          <w:b/>
          <w:sz w:val="32"/>
          <w:szCs w:val="32"/>
        </w:rPr>
        <w:t>創意技術學院董事會違</w:t>
      </w:r>
      <w:r w:rsidR="00A335CE" w:rsidRPr="00B946C0">
        <w:rPr>
          <w:rFonts w:asciiTheme="minorEastAsia" w:hAnsiTheme="minorEastAsia" w:hint="eastAsia"/>
          <w:b/>
          <w:sz w:val="32"/>
          <w:szCs w:val="32"/>
        </w:rPr>
        <w:t>反</w:t>
      </w:r>
      <w:r w:rsidRPr="00B946C0">
        <w:rPr>
          <w:rFonts w:asciiTheme="minorEastAsia" w:hAnsiTheme="minorEastAsia"/>
          <w:b/>
          <w:sz w:val="32"/>
          <w:szCs w:val="32"/>
        </w:rPr>
        <w:t>法</w:t>
      </w:r>
      <w:r w:rsidR="00A335CE" w:rsidRPr="00B946C0">
        <w:rPr>
          <w:rFonts w:asciiTheme="minorEastAsia" w:hAnsiTheme="minorEastAsia" w:hint="eastAsia"/>
          <w:b/>
          <w:sz w:val="32"/>
          <w:szCs w:val="32"/>
        </w:rPr>
        <w:t>令或捐助章程之</w:t>
      </w:r>
      <w:r w:rsidRPr="00B946C0">
        <w:rPr>
          <w:rFonts w:asciiTheme="minorEastAsia" w:hAnsiTheme="minorEastAsia" w:hint="eastAsia"/>
          <w:b/>
          <w:sz w:val="32"/>
          <w:szCs w:val="32"/>
        </w:rPr>
        <w:t>事實與</w:t>
      </w:r>
      <w:r w:rsidR="00A335CE" w:rsidRPr="00B946C0">
        <w:rPr>
          <w:rFonts w:asciiTheme="minorEastAsia" w:hAnsiTheme="minorEastAsia" w:hint="eastAsia"/>
          <w:b/>
          <w:sz w:val="32"/>
          <w:szCs w:val="32"/>
        </w:rPr>
        <w:t>相關法令</w:t>
      </w:r>
    </w:p>
    <w:tbl>
      <w:tblPr>
        <w:tblStyle w:val="a3"/>
        <w:tblW w:w="15027" w:type="dxa"/>
        <w:tblInd w:w="-318" w:type="dxa"/>
        <w:tblLayout w:type="fixed"/>
        <w:tblLook w:val="04A0" w:firstRow="1" w:lastRow="0" w:firstColumn="1" w:lastColumn="0" w:noHBand="0" w:noVBand="1"/>
      </w:tblPr>
      <w:tblGrid>
        <w:gridCol w:w="1702"/>
        <w:gridCol w:w="2693"/>
        <w:gridCol w:w="4395"/>
        <w:gridCol w:w="6237"/>
      </w:tblGrid>
      <w:tr w:rsidR="003A5D8E" w:rsidRPr="00596A32" w14:paraId="7650F625" w14:textId="77777777" w:rsidTr="00B946C0">
        <w:tc>
          <w:tcPr>
            <w:tcW w:w="1702" w:type="dxa"/>
          </w:tcPr>
          <w:p w14:paraId="75B8EBB2" w14:textId="77777777" w:rsidR="003A5D8E" w:rsidRDefault="003A5D8E" w:rsidP="00B946C0">
            <w:pPr>
              <w:jc w:val="center"/>
              <w:rPr>
                <w:rFonts w:asciiTheme="minorEastAsia" w:hAnsiTheme="minorEastAsia"/>
                <w:szCs w:val="24"/>
              </w:rPr>
            </w:pPr>
            <w:r w:rsidRPr="00596A32">
              <w:rPr>
                <w:rFonts w:asciiTheme="minorEastAsia" w:hAnsiTheme="minorEastAsia" w:hint="eastAsia"/>
                <w:szCs w:val="24"/>
              </w:rPr>
              <w:t>類型</w:t>
            </w:r>
          </w:p>
          <w:p w14:paraId="52370592" w14:textId="77777777" w:rsidR="003A5D8E" w:rsidRPr="00596A32" w:rsidRDefault="003A5D8E" w:rsidP="00B946C0">
            <w:pPr>
              <w:jc w:val="center"/>
              <w:rPr>
                <w:rFonts w:asciiTheme="minorEastAsia" w:hAnsiTheme="minorEastAsia"/>
                <w:szCs w:val="24"/>
              </w:rPr>
            </w:pPr>
          </w:p>
        </w:tc>
        <w:tc>
          <w:tcPr>
            <w:tcW w:w="2693" w:type="dxa"/>
          </w:tcPr>
          <w:p w14:paraId="23DDA043" w14:textId="1AFFDCC2" w:rsidR="003A5D8E" w:rsidRPr="00596A32" w:rsidRDefault="003A5D8E" w:rsidP="00B946C0">
            <w:pPr>
              <w:jc w:val="center"/>
              <w:rPr>
                <w:rFonts w:asciiTheme="minorEastAsia" w:hAnsiTheme="minorEastAsia"/>
                <w:szCs w:val="24"/>
              </w:rPr>
            </w:pPr>
            <w:r>
              <w:rPr>
                <w:rFonts w:asciiTheme="minorEastAsia" w:hAnsiTheme="minorEastAsia" w:hint="eastAsia"/>
                <w:szCs w:val="24"/>
              </w:rPr>
              <w:t>違規項目</w:t>
            </w:r>
          </w:p>
        </w:tc>
        <w:tc>
          <w:tcPr>
            <w:tcW w:w="4395" w:type="dxa"/>
          </w:tcPr>
          <w:p w14:paraId="0859E53D" w14:textId="77777777" w:rsidR="003A5D8E" w:rsidRPr="00596A32" w:rsidRDefault="003A5D8E" w:rsidP="00B946C0">
            <w:pPr>
              <w:jc w:val="center"/>
              <w:rPr>
                <w:rFonts w:asciiTheme="minorEastAsia" w:hAnsiTheme="minorEastAsia"/>
                <w:szCs w:val="24"/>
              </w:rPr>
            </w:pPr>
            <w:r w:rsidRPr="00596A32">
              <w:rPr>
                <w:rFonts w:asciiTheme="minorEastAsia" w:hAnsiTheme="minorEastAsia" w:hint="eastAsia"/>
                <w:szCs w:val="24"/>
              </w:rPr>
              <w:t>事實大要</w:t>
            </w:r>
          </w:p>
        </w:tc>
        <w:tc>
          <w:tcPr>
            <w:tcW w:w="6237" w:type="dxa"/>
          </w:tcPr>
          <w:p w14:paraId="7BBBFFCB" w14:textId="59612486" w:rsidR="003A5D8E" w:rsidRPr="00596A32" w:rsidRDefault="003A5D8E" w:rsidP="00B946C0">
            <w:pPr>
              <w:jc w:val="center"/>
              <w:rPr>
                <w:rFonts w:asciiTheme="minorEastAsia" w:hAnsiTheme="minorEastAsia"/>
                <w:szCs w:val="24"/>
              </w:rPr>
            </w:pPr>
            <w:r>
              <w:rPr>
                <w:rFonts w:asciiTheme="minorEastAsia" w:hAnsiTheme="minorEastAsia" w:hint="eastAsia"/>
                <w:szCs w:val="24"/>
              </w:rPr>
              <w:t>違反</w:t>
            </w:r>
            <w:r w:rsidRPr="00596A32">
              <w:rPr>
                <w:rFonts w:asciiTheme="minorEastAsia" w:hAnsiTheme="minorEastAsia" w:hint="eastAsia"/>
                <w:szCs w:val="24"/>
              </w:rPr>
              <w:t>法</w:t>
            </w:r>
            <w:r>
              <w:rPr>
                <w:rFonts w:asciiTheme="minorEastAsia" w:hAnsiTheme="minorEastAsia" w:hint="eastAsia"/>
                <w:szCs w:val="24"/>
              </w:rPr>
              <w:t>令或捐助章程條文</w:t>
            </w:r>
          </w:p>
        </w:tc>
      </w:tr>
      <w:tr w:rsidR="003A5D8E" w:rsidRPr="00596A32" w14:paraId="39397F40" w14:textId="77777777" w:rsidTr="00B946C0">
        <w:tc>
          <w:tcPr>
            <w:tcW w:w="1702" w:type="dxa"/>
            <w:vMerge w:val="restart"/>
          </w:tcPr>
          <w:p w14:paraId="1ED9CD74" w14:textId="77777777" w:rsidR="003A5D8E" w:rsidRPr="00596A32" w:rsidRDefault="003A5D8E" w:rsidP="003A5D8E">
            <w:pPr>
              <w:rPr>
                <w:rFonts w:asciiTheme="minorEastAsia" w:hAnsiTheme="minorEastAsia"/>
                <w:szCs w:val="24"/>
              </w:rPr>
            </w:pPr>
            <w:r>
              <w:rPr>
                <w:rFonts w:asciiTheme="minorEastAsia" w:hAnsiTheme="minorEastAsia" w:hint="eastAsia"/>
                <w:szCs w:val="24"/>
              </w:rPr>
              <w:t>一</w:t>
            </w:r>
            <w:r w:rsidRPr="00596A32">
              <w:rPr>
                <w:rFonts w:asciiTheme="minorEastAsia" w:hAnsiTheme="minorEastAsia" w:hint="eastAsia"/>
                <w:szCs w:val="24"/>
              </w:rPr>
              <w:t>、</w:t>
            </w:r>
            <w:r w:rsidRPr="00596A32">
              <w:rPr>
                <w:rFonts w:asciiTheme="minorEastAsia" w:hAnsiTheme="minorEastAsia"/>
                <w:szCs w:val="24"/>
              </w:rPr>
              <w:t>學校淪為董事會</w:t>
            </w:r>
            <w:r w:rsidRPr="00596A32">
              <w:rPr>
                <w:rFonts w:asciiTheme="minorEastAsia" w:hAnsiTheme="minorEastAsia" w:hint="eastAsia"/>
                <w:szCs w:val="24"/>
              </w:rPr>
              <w:t>私產</w:t>
            </w:r>
          </w:p>
        </w:tc>
        <w:tc>
          <w:tcPr>
            <w:tcW w:w="2693" w:type="dxa"/>
          </w:tcPr>
          <w:p w14:paraId="24AB986F" w14:textId="77777777" w:rsidR="003A5D8E" w:rsidRPr="00596A32" w:rsidRDefault="003A5D8E" w:rsidP="003A5D8E">
            <w:pPr>
              <w:pStyle w:val="a4"/>
              <w:numPr>
                <w:ilvl w:val="0"/>
                <w:numId w:val="3"/>
              </w:numPr>
              <w:rPr>
                <w:rFonts w:asciiTheme="minorEastAsia" w:hAnsiTheme="minorEastAsia"/>
              </w:rPr>
            </w:pPr>
            <w:r w:rsidRPr="00596A32">
              <w:rPr>
                <w:rFonts w:asciiTheme="minorEastAsia" w:hAnsiTheme="minorEastAsia" w:hint="eastAsia"/>
              </w:rPr>
              <w:t>未利益迴避以校產向董事長所擁有企業進行採購（月餅、保全），且價格大幅高於過去採購</w:t>
            </w:r>
          </w:p>
        </w:tc>
        <w:tc>
          <w:tcPr>
            <w:tcW w:w="4395" w:type="dxa"/>
          </w:tcPr>
          <w:p w14:paraId="6603A420" w14:textId="77777777" w:rsidR="003A5D8E" w:rsidRPr="00596A32" w:rsidRDefault="003A5D8E" w:rsidP="003A5D8E">
            <w:pPr>
              <w:rPr>
                <w:rFonts w:asciiTheme="minorEastAsia" w:hAnsiTheme="minorEastAsia"/>
                <w:szCs w:val="24"/>
              </w:rPr>
            </w:pPr>
            <w:r w:rsidRPr="00596A32">
              <w:rPr>
                <w:rFonts w:asciiTheme="minorEastAsia" w:hAnsiTheme="minorEastAsia" w:hint="eastAsia"/>
                <w:szCs w:val="24"/>
              </w:rPr>
              <w:t>學校向怡盛集團所有之品盛餐廳採購月餅，</w:t>
            </w:r>
            <w:r>
              <w:rPr>
                <w:rFonts w:asciiTheme="minorEastAsia" w:hAnsiTheme="minorEastAsia" w:hint="eastAsia"/>
                <w:szCs w:val="24"/>
              </w:rPr>
              <w:t>千翔保全聘僱保全，</w:t>
            </w:r>
            <w:r w:rsidRPr="00596A32">
              <w:rPr>
                <w:rFonts w:asciiTheme="minorEastAsia" w:hAnsiTheme="minorEastAsia" w:hint="eastAsia"/>
                <w:szCs w:val="24"/>
              </w:rPr>
              <w:t>違反利益迴避原則，且採購流程違背校內規則，採購</w:t>
            </w:r>
            <w:r>
              <w:rPr>
                <w:rFonts w:asciiTheme="minorEastAsia" w:hAnsiTheme="minorEastAsia" w:hint="eastAsia"/>
                <w:szCs w:val="24"/>
              </w:rPr>
              <w:t>金額高於常態，且</w:t>
            </w:r>
            <w:r w:rsidRPr="00596A32">
              <w:rPr>
                <w:rFonts w:asciiTheme="minorEastAsia" w:hAnsiTheme="minorEastAsia" w:hint="eastAsia"/>
                <w:szCs w:val="24"/>
              </w:rPr>
              <w:t>結果也未合理使用。</w:t>
            </w:r>
          </w:p>
        </w:tc>
        <w:tc>
          <w:tcPr>
            <w:tcW w:w="6237" w:type="dxa"/>
          </w:tcPr>
          <w:p w14:paraId="34BC5C9B" w14:textId="77777777" w:rsidR="003A5D8E" w:rsidRPr="00596A32" w:rsidRDefault="003A5D8E" w:rsidP="003A5D8E">
            <w:pPr>
              <w:pStyle w:val="HTML"/>
              <w:shd w:val="clear" w:color="auto" w:fill="FFFFFF"/>
              <w:rPr>
                <w:rFonts w:asciiTheme="minorEastAsia" w:hAnsiTheme="minorEastAsia"/>
                <w:color w:val="000000"/>
                <w:sz w:val="24"/>
                <w:szCs w:val="24"/>
              </w:rPr>
            </w:pPr>
            <w:r w:rsidRPr="00596A32">
              <w:rPr>
                <w:rFonts w:asciiTheme="minorEastAsia" w:hAnsiTheme="minorEastAsia" w:hint="eastAsia"/>
                <w:sz w:val="24"/>
                <w:szCs w:val="24"/>
              </w:rPr>
              <w:t>違反私立學校法第81條：「</w:t>
            </w:r>
            <w:r w:rsidRPr="00596A32">
              <w:rPr>
                <w:rFonts w:asciiTheme="minorEastAsia" w:hAnsiTheme="minorEastAsia" w:hint="eastAsia"/>
                <w:color w:val="000000"/>
                <w:sz w:val="24"/>
                <w:szCs w:val="24"/>
              </w:rPr>
              <w:t>學校法人及所設私立學校創辦人、董事、監察人、清算人、校長、職員及 兼任行政職務教師執行職務時，有利益衝突者，應自行迴避，並不得假借 職務上之權力、機會或方法，圖謀其本人或第三人之不正當利益。」</w:t>
            </w:r>
          </w:p>
        </w:tc>
      </w:tr>
      <w:tr w:rsidR="003A5D8E" w:rsidRPr="00596A32" w14:paraId="5B02C732" w14:textId="77777777" w:rsidTr="00B946C0">
        <w:tc>
          <w:tcPr>
            <w:tcW w:w="1702" w:type="dxa"/>
            <w:vMerge/>
          </w:tcPr>
          <w:p w14:paraId="6DD38507" w14:textId="77777777" w:rsidR="003A5D8E" w:rsidRPr="00596A32" w:rsidRDefault="003A5D8E" w:rsidP="003A5D8E">
            <w:pPr>
              <w:rPr>
                <w:rFonts w:asciiTheme="minorEastAsia" w:hAnsiTheme="minorEastAsia"/>
                <w:szCs w:val="24"/>
              </w:rPr>
            </w:pPr>
          </w:p>
        </w:tc>
        <w:tc>
          <w:tcPr>
            <w:tcW w:w="2693" w:type="dxa"/>
          </w:tcPr>
          <w:p w14:paraId="66A34205" w14:textId="77777777" w:rsidR="003A5D8E" w:rsidRPr="00596A32" w:rsidRDefault="003A5D8E" w:rsidP="003A5D8E">
            <w:pPr>
              <w:pStyle w:val="a4"/>
              <w:numPr>
                <w:ilvl w:val="0"/>
                <w:numId w:val="3"/>
              </w:numPr>
              <w:rPr>
                <w:rFonts w:asciiTheme="minorEastAsia" w:hAnsiTheme="minorEastAsia"/>
              </w:rPr>
            </w:pPr>
            <w:r w:rsidRPr="00596A32">
              <w:rPr>
                <w:rFonts w:asciiTheme="minorEastAsia" w:hAnsiTheme="minorEastAsia" w:hint="eastAsia"/>
              </w:rPr>
              <w:t>將學校場地租借予董事長所擁有企業使用，卻未收取費用。甚至要求學校新進人員接受訓練，並支付訓練費</w:t>
            </w:r>
            <w:r w:rsidRPr="00596A32">
              <w:rPr>
                <w:rFonts w:asciiTheme="minorEastAsia" w:hAnsiTheme="minorEastAsia"/>
              </w:rPr>
              <w:t>。</w:t>
            </w:r>
          </w:p>
        </w:tc>
        <w:tc>
          <w:tcPr>
            <w:tcW w:w="4395" w:type="dxa"/>
          </w:tcPr>
          <w:p w14:paraId="2028A9FC" w14:textId="77777777" w:rsidR="003A5D8E" w:rsidRPr="00596A32" w:rsidRDefault="003A5D8E" w:rsidP="003A5D8E">
            <w:pPr>
              <w:rPr>
                <w:rFonts w:asciiTheme="minorEastAsia" w:hAnsiTheme="minorEastAsia"/>
                <w:szCs w:val="24"/>
              </w:rPr>
            </w:pPr>
            <w:r w:rsidRPr="00596A32">
              <w:rPr>
                <w:rFonts w:asciiTheme="minorEastAsia" w:hAnsiTheme="minorEastAsia" w:hint="eastAsia"/>
                <w:szCs w:val="24"/>
              </w:rPr>
              <w:t>學校提供怡盛集團使用校內場地，卻未按校內場地租借使用辦法收取費用，違反利益迴避原則。</w:t>
            </w:r>
          </w:p>
        </w:tc>
        <w:tc>
          <w:tcPr>
            <w:tcW w:w="6237" w:type="dxa"/>
          </w:tcPr>
          <w:p w14:paraId="530DFF2A" w14:textId="77777777" w:rsidR="003A5D8E" w:rsidRPr="00596A32" w:rsidRDefault="003A5D8E" w:rsidP="003A5D8E">
            <w:pPr>
              <w:rPr>
                <w:rFonts w:asciiTheme="minorEastAsia" w:hAnsiTheme="minorEastAsia"/>
                <w:szCs w:val="24"/>
              </w:rPr>
            </w:pPr>
            <w:r w:rsidRPr="00596A32">
              <w:rPr>
                <w:rFonts w:asciiTheme="minorEastAsia" w:hAnsiTheme="minorEastAsia" w:hint="eastAsia"/>
                <w:szCs w:val="24"/>
              </w:rPr>
              <w:t>違反私立學校法第81條</w:t>
            </w:r>
          </w:p>
        </w:tc>
      </w:tr>
      <w:tr w:rsidR="003A5D8E" w:rsidRPr="00596A32" w14:paraId="1F146D46" w14:textId="77777777" w:rsidTr="00B946C0">
        <w:tc>
          <w:tcPr>
            <w:tcW w:w="1702" w:type="dxa"/>
            <w:vMerge/>
          </w:tcPr>
          <w:p w14:paraId="14A0BA4F" w14:textId="77777777" w:rsidR="003A5D8E" w:rsidRPr="00596A32" w:rsidRDefault="003A5D8E" w:rsidP="003A5D8E">
            <w:pPr>
              <w:rPr>
                <w:rFonts w:asciiTheme="minorEastAsia" w:hAnsiTheme="minorEastAsia"/>
                <w:szCs w:val="24"/>
              </w:rPr>
            </w:pPr>
          </w:p>
        </w:tc>
        <w:tc>
          <w:tcPr>
            <w:tcW w:w="2693" w:type="dxa"/>
          </w:tcPr>
          <w:p w14:paraId="751826D0" w14:textId="77777777" w:rsidR="003A5D8E" w:rsidRPr="00596A32" w:rsidRDefault="003A5D8E" w:rsidP="003A5D8E">
            <w:pPr>
              <w:pStyle w:val="a4"/>
              <w:numPr>
                <w:ilvl w:val="0"/>
                <w:numId w:val="3"/>
              </w:numPr>
              <w:rPr>
                <w:rFonts w:asciiTheme="minorEastAsia" w:hAnsiTheme="minorEastAsia"/>
              </w:rPr>
            </w:pPr>
            <w:r w:rsidRPr="00596A32">
              <w:rPr>
                <w:rFonts w:asciiTheme="minorEastAsia" w:hAnsiTheme="minorEastAsia" w:hint="eastAsia"/>
              </w:rPr>
              <w:t>董事長設立「專簽」介入校務</w:t>
            </w:r>
          </w:p>
        </w:tc>
        <w:tc>
          <w:tcPr>
            <w:tcW w:w="4395" w:type="dxa"/>
          </w:tcPr>
          <w:p w14:paraId="3A95E9A8" w14:textId="77777777" w:rsidR="003A5D8E" w:rsidRPr="00596A32" w:rsidRDefault="003A5D8E" w:rsidP="003A5D8E">
            <w:pPr>
              <w:rPr>
                <w:rFonts w:asciiTheme="minorEastAsia" w:hAnsiTheme="minorEastAsia"/>
                <w:szCs w:val="24"/>
              </w:rPr>
            </w:pPr>
            <w:r w:rsidRPr="00596A32">
              <w:rPr>
                <w:rFonts w:asciiTheme="minorEastAsia" w:hAnsiTheme="minorEastAsia" w:hint="eastAsia"/>
                <w:szCs w:val="24"/>
              </w:rPr>
              <w:t>怡盛集團入主後，破壞大學行政運作體制，自設內簽，所有簽呈及經費校長簽核後，需再經保全公司秘書(李岱容)及經理(潘睿彬)</w:t>
            </w:r>
            <w:r>
              <w:rPr>
                <w:rFonts w:asciiTheme="minorEastAsia" w:hAnsiTheme="minorEastAsia" w:hint="eastAsia"/>
                <w:szCs w:val="24"/>
              </w:rPr>
              <w:t>批閱，再經黃平璋</w:t>
            </w:r>
            <w:r w:rsidRPr="00596A32">
              <w:rPr>
                <w:rFonts w:asciiTheme="minorEastAsia" w:hAnsiTheme="minorEastAsia" w:hint="eastAsia"/>
                <w:szCs w:val="24"/>
              </w:rPr>
              <w:t>親自簽名核可，視校長職權於無物。</w:t>
            </w:r>
          </w:p>
        </w:tc>
        <w:tc>
          <w:tcPr>
            <w:tcW w:w="6237" w:type="dxa"/>
          </w:tcPr>
          <w:p w14:paraId="2431A1AF" w14:textId="77777777" w:rsidR="003A5D8E" w:rsidRPr="00596A32" w:rsidRDefault="003A5D8E" w:rsidP="003A5D8E">
            <w:pPr>
              <w:rPr>
                <w:rFonts w:asciiTheme="minorEastAsia" w:hAnsiTheme="minorEastAsia"/>
                <w:szCs w:val="24"/>
              </w:rPr>
            </w:pPr>
            <w:r w:rsidRPr="00596A32">
              <w:rPr>
                <w:rFonts w:asciiTheme="minorEastAsia" w:hAnsiTheme="minorEastAsia" w:hint="eastAsia"/>
                <w:szCs w:val="24"/>
              </w:rPr>
              <w:t>違反私立學校法第29條：「董事會、董事長、董事及監察人應依本法及捐助章程之規定行使職權，並應尊重校長依本法、其他相關法令及契約賦予之職權。」亞太學校財團法人捐助章程第12條：「董事會之職權如下：一、捐助章程之變更。二、董事之選聘及解聘。三、董事長之推選及解職。四、監察人之選聘及解聘。五、校長之選聘、監督、考核及解聘。六、依私立學校法第四十六條第二項及第三項規定，為有助增加學校財源之投資之決定。七、依私立學校法第四十九條第一項規定，為不動產之處分、設定負擔、購置或出租之決定。八、依私立學校法第五十條規定，</w:t>
            </w:r>
            <w:r w:rsidRPr="00596A32">
              <w:rPr>
                <w:rFonts w:asciiTheme="minorEastAsia" w:hAnsiTheme="minorEastAsia" w:hint="eastAsia"/>
                <w:szCs w:val="24"/>
              </w:rPr>
              <w:lastRenderedPageBreak/>
              <w:t>為學校附屬機構之設立。九、學校籌設、停辦、改制、合併、解散，或改辦理其他教育、文化或社會福利事業，或聲請破產之決定。十、校務報告、校務計畫、重要規章之審核及執行之監督。十一、經費之籌措及運用。十二、本法人及所設學校預算及決算之審核。十三、財團法人變更登記資料之審核。十四、本法人設立基金之管理。十五、所設學校基金管理之監督。十六、財務行政之監督。」逾越法令與捐助章程所設之董事會職權，介入一般校務、採購。</w:t>
            </w:r>
          </w:p>
        </w:tc>
      </w:tr>
      <w:tr w:rsidR="003A5D8E" w:rsidRPr="00596A32" w14:paraId="4705C2F2" w14:textId="77777777" w:rsidTr="00B946C0">
        <w:tc>
          <w:tcPr>
            <w:tcW w:w="1702" w:type="dxa"/>
            <w:vMerge/>
          </w:tcPr>
          <w:p w14:paraId="6DB0E0D5" w14:textId="77777777" w:rsidR="003A5D8E" w:rsidRPr="00596A32" w:rsidRDefault="003A5D8E" w:rsidP="003A5D8E">
            <w:pPr>
              <w:rPr>
                <w:rFonts w:asciiTheme="minorEastAsia" w:hAnsiTheme="minorEastAsia"/>
                <w:szCs w:val="24"/>
              </w:rPr>
            </w:pPr>
          </w:p>
        </w:tc>
        <w:tc>
          <w:tcPr>
            <w:tcW w:w="2693" w:type="dxa"/>
          </w:tcPr>
          <w:p w14:paraId="35AE3361" w14:textId="77777777" w:rsidR="003A5D8E" w:rsidRPr="00596A32" w:rsidRDefault="003A5D8E" w:rsidP="003A5D8E">
            <w:pPr>
              <w:pStyle w:val="a4"/>
              <w:numPr>
                <w:ilvl w:val="0"/>
                <w:numId w:val="3"/>
              </w:numPr>
              <w:rPr>
                <w:rFonts w:asciiTheme="minorEastAsia" w:hAnsiTheme="minorEastAsia"/>
              </w:rPr>
            </w:pPr>
            <w:r w:rsidRPr="00596A32">
              <w:rPr>
                <w:rFonts w:asciiTheme="minorEastAsia" w:hAnsiTheme="minorEastAsia" w:hint="eastAsia"/>
              </w:rPr>
              <w:t>不當勻支</w:t>
            </w:r>
            <w:r w:rsidRPr="00596A32">
              <w:rPr>
                <w:rFonts w:asciiTheme="minorEastAsia" w:hAnsiTheme="minorEastAsia"/>
              </w:rPr>
              <w:t>學務費</w:t>
            </w:r>
            <w:r w:rsidRPr="00596A32">
              <w:rPr>
                <w:rFonts w:asciiTheme="minorEastAsia" w:hAnsiTheme="minorEastAsia" w:hint="eastAsia"/>
              </w:rPr>
              <w:t>、永續發展</w:t>
            </w:r>
            <w:r w:rsidRPr="00596A32">
              <w:rPr>
                <w:rFonts w:asciiTheme="minorEastAsia" w:hAnsiTheme="minorEastAsia"/>
              </w:rPr>
              <w:t>、校務發展費用</w:t>
            </w:r>
            <w:r w:rsidRPr="00596A32">
              <w:rPr>
                <w:rFonts w:asciiTheme="minorEastAsia" w:hAnsiTheme="minorEastAsia" w:hint="eastAsia"/>
              </w:rPr>
              <w:t>於校方訴訟</w:t>
            </w:r>
          </w:p>
        </w:tc>
        <w:tc>
          <w:tcPr>
            <w:tcW w:w="4395" w:type="dxa"/>
          </w:tcPr>
          <w:p w14:paraId="76F5EE92" w14:textId="77777777" w:rsidR="003A5D8E" w:rsidRPr="00596A32" w:rsidRDefault="003A5D8E" w:rsidP="003A5D8E">
            <w:pPr>
              <w:rPr>
                <w:rFonts w:asciiTheme="minorEastAsia" w:hAnsiTheme="minorEastAsia"/>
                <w:szCs w:val="24"/>
              </w:rPr>
            </w:pPr>
            <w:r>
              <w:rPr>
                <w:rFonts w:asciiTheme="minorEastAsia" w:hAnsiTheme="minorEastAsia" w:hint="eastAsia"/>
                <w:szCs w:val="24"/>
              </w:rPr>
              <w:t>怡盛集團入主後，</w:t>
            </w:r>
            <w:r w:rsidRPr="00596A32">
              <w:rPr>
                <w:rFonts w:asciiTheme="minorEastAsia" w:hAnsiTheme="minorEastAsia" w:hint="eastAsia"/>
                <w:szCs w:val="24"/>
              </w:rPr>
              <w:t>為提告前校長劉紹文，要求高永光校長挪用學務處、招生等處經費47萬多元，置師生權益於不顧。</w:t>
            </w:r>
          </w:p>
        </w:tc>
        <w:tc>
          <w:tcPr>
            <w:tcW w:w="6237" w:type="dxa"/>
          </w:tcPr>
          <w:p w14:paraId="53CE4B2D" w14:textId="77777777" w:rsidR="003A5D8E" w:rsidRPr="00596A32" w:rsidRDefault="003A5D8E" w:rsidP="003A5D8E">
            <w:pPr>
              <w:rPr>
                <w:rFonts w:asciiTheme="minorEastAsia" w:hAnsiTheme="minorEastAsia"/>
                <w:szCs w:val="24"/>
              </w:rPr>
            </w:pPr>
            <w:r w:rsidRPr="00596A32">
              <w:rPr>
                <w:rFonts w:asciiTheme="minorEastAsia" w:hAnsiTheme="minorEastAsia" w:hint="eastAsia"/>
                <w:szCs w:val="24"/>
              </w:rPr>
              <w:t>違反私立學校法第29條、亞太學校財團法人捐助章程第12條</w:t>
            </w:r>
          </w:p>
          <w:p w14:paraId="2C26EC2B" w14:textId="77777777" w:rsidR="003A5D8E" w:rsidRPr="00596A32" w:rsidRDefault="003A5D8E" w:rsidP="003A5D8E">
            <w:pPr>
              <w:rPr>
                <w:rFonts w:asciiTheme="minorEastAsia" w:hAnsiTheme="minorEastAsia"/>
                <w:szCs w:val="24"/>
              </w:rPr>
            </w:pPr>
          </w:p>
          <w:p w14:paraId="6C3EF9E5" w14:textId="77777777" w:rsidR="003A5D8E" w:rsidRPr="00596A32" w:rsidRDefault="003A5D8E" w:rsidP="003A5D8E">
            <w:pPr>
              <w:rPr>
                <w:rFonts w:asciiTheme="minorEastAsia" w:hAnsiTheme="minorEastAsia"/>
                <w:szCs w:val="24"/>
              </w:rPr>
            </w:pPr>
          </w:p>
        </w:tc>
      </w:tr>
      <w:tr w:rsidR="003A5D8E" w:rsidRPr="00596A32" w14:paraId="5D4D9E2E" w14:textId="77777777" w:rsidTr="00B946C0">
        <w:tc>
          <w:tcPr>
            <w:tcW w:w="1702" w:type="dxa"/>
            <w:vMerge/>
          </w:tcPr>
          <w:p w14:paraId="4314A863" w14:textId="77777777" w:rsidR="003A5D8E" w:rsidRPr="00596A32" w:rsidRDefault="003A5D8E" w:rsidP="003A5D8E">
            <w:pPr>
              <w:rPr>
                <w:rFonts w:asciiTheme="minorEastAsia" w:hAnsiTheme="minorEastAsia"/>
                <w:szCs w:val="24"/>
              </w:rPr>
            </w:pPr>
          </w:p>
        </w:tc>
        <w:tc>
          <w:tcPr>
            <w:tcW w:w="2693" w:type="dxa"/>
          </w:tcPr>
          <w:p w14:paraId="0A8CBC14" w14:textId="77777777" w:rsidR="003A5D8E" w:rsidRPr="00596A32" w:rsidRDefault="003A5D8E" w:rsidP="003A5D8E">
            <w:pPr>
              <w:pStyle w:val="a4"/>
              <w:numPr>
                <w:ilvl w:val="0"/>
                <w:numId w:val="3"/>
              </w:numPr>
              <w:rPr>
                <w:rFonts w:asciiTheme="minorEastAsia" w:hAnsiTheme="minorEastAsia"/>
              </w:rPr>
            </w:pPr>
            <w:r w:rsidRPr="00596A32">
              <w:rPr>
                <w:rFonts w:asciiTheme="minorEastAsia" w:hAnsiTheme="minorEastAsia" w:hint="eastAsia"/>
              </w:rPr>
              <w:t>董事長安插特定人事擔任教職員</w:t>
            </w:r>
          </w:p>
        </w:tc>
        <w:tc>
          <w:tcPr>
            <w:tcW w:w="4395" w:type="dxa"/>
          </w:tcPr>
          <w:p w14:paraId="54180423" w14:textId="77777777" w:rsidR="003A5D8E" w:rsidRPr="00596A32" w:rsidRDefault="003A5D8E" w:rsidP="003A5D8E">
            <w:pPr>
              <w:rPr>
                <w:rFonts w:asciiTheme="minorEastAsia" w:hAnsiTheme="minorEastAsia"/>
                <w:szCs w:val="24"/>
              </w:rPr>
            </w:pPr>
            <w:r w:rsidRPr="00596A32">
              <w:rPr>
                <w:rFonts w:asciiTheme="minorEastAsia" w:hAnsiTheme="minorEastAsia" w:hint="eastAsia"/>
                <w:szCs w:val="24"/>
              </w:rPr>
              <w:t>怡盛集團入主後對於亞太各類人事聘任不當介入，上任一年，已離退3任校長、6任總務長、3位學務長、9位系主任，教職員工被迫離退約60多人。</w:t>
            </w:r>
          </w:p>
        </w:tc>
        <w:tc>
          <w:tcPr>
            <w:tcW w:w="6237" w:type="dxa"/>
          </w:tcPr>
          <w:p w14:paraId="38638762" w14:textId="77777777" w:rsidR="003A5D8E" w:rsidRPr="00596A32" w:rsidRDefault="003A5D8E" w:rsidP="003A5D8E">
            <w:pPr>
              <w:rPr>
                <w:rFonts w:asciiTheme="minorEastAsia" w:hAnsiTheme="minorEastAsia"/>
                <w:szCs w:val="24"/>
              </w:rPr>
            </w:pPr>
            <w:r w:rsidRPr="00596A32">
              <w:rPr>
                <w:rFonts w:asciiTheme="minorEastAsia" w:hAnsiTheme="minorEastAsia" w:hint="eastAsia"/>
                <w:szCs w:val="24"/>
              </w:rPr>
              <w:t>違反私立學校法第29條、違反亞太學校財團法人捐助章程第12條</w:t>
            </w:r>
          </w:p>
        </w:tc>
      </w:tr>
      <w:tr w:rsidR="003A5D8E" w:rsidRPr="00596A32" w14:paraId="619209AD" w14:textId="77777777" w:rsidTr="00B946C0">
        <w:tc>
          <w:tcPr>
            <w:tcW w:w="1702" w:type="dxa"/>
            <w:vMerge/>
          </w:tcPr>
          <w:p w14:paraId="05BA33EA" w14:textId="77777777" w:rsidR="003A5D8E" w:rsidRPr="00596A32" w:rsidRDefault="003A5D8E" w:rsidP="003A5D8E">
            <w:pPr>
              <w:rPr>
                <w:rFonts w:asciiTheme="minorEastAsia" w:hAnsiTheme="minorEastAsia"/>
                <w:szCs w:val="24"/>
              </w:rPr>
            </w:pPr>
          </w:p>
        </w:tc>
        <w:tc>
          <w:tcPr>
            <w:tcW w:w="2693" w:type="dxa"/>
          </w:tcPr>
          <w:p w14:paraId="53664C62" w14:textId="77777777" w:rsidR="003A5D8E" w:rsidRPr="00596A32" w:rsidRDefault="003A5D8E" w:rsidP="003A5D8E">
            <w:pPr>
              <w:pStyle w:val="a4"/>
              <w:numPr>
                <w:ilvl w:val="0"/>
                <w:numId w:val="3"/>
              </w:numPr>
              <w:rPr>
                <w:rFonts w:asciiTheme="minorEastAsia" w:hAnsiTheme="minorEastAsia"/>
              </w:rPr>
            </w:pPr>
            <w:r w:rsidRPr="00596A32">
              <w:rPr>
                <w:rFonts w:asciiTheme="minorEastAsia" w:hAnsiTheme="minorEastAsia" w:hint="eastAsia"/>
              </w:rPr>
              <w:t>將校址登記為董事長設立之私人公司地址</w:t>
            </w:r>
          </w:p>
        </w:tc>
        <w:tc>
          <w:tcPr>
            <w:tcW w:w="4395" w:type="dxa"/>
          </w:tcPr>
          <w:p w14:paraId="168D242B" w14:textId="77777777" w:rsidR="003A5D8E" w:rsidRPr="00596A32" w:rsidRDefault="003A5D8E" w:rsidP="003A5D8E">
            <w:pPr>
              <w:rPr>
                <w:rFonts w:asciiTheme="minorEastAsia" w:hAnsiTheme="minorEastAsia"/>
                <w:szCs w:val="24"/>
              </w:rPr>
            </w:pPr>
            <w:r w:rsidRPr="003A5D8E">
              <w:rPr>
                <w:rFonts w:asciiTheme="minorEastAsia" w:hAnsiTheme="minorEastAsia" w:hint="eastAsia"/>
                <w:szCs w:val="24"/>
              </w:rPr>
              <w:t>亞太董事長黃平璋於105～106年期間，以個人名義設立「懷德文創藝術」及「泓觀書院」兩家營利公司，該私人公司設置地點於學校，但尚無與校方簽屬合作契約、也未給付租金（表四、證四），將校園任由私產使用，完全無視私校法規。</w:t>
            </w:r>
          </w:p>
        </w:tc>
        <w:tc>
          <w:tcPr>
            <w:tcW w:w="6237" w:type="dxa"/>
          </w:tcPr>
          <w:p w14:paraId="3FB153EC" w14:textId="77777777" w:rsidR="003A5D8E" w:rsidRPr="00596A32" w:rsidRDefault="003A5D8E" w:rsidP="003A5D8E">
            <w:pPr>
              <w:rPr>
                <w:rFonts w:asciiTheme="minorEastAsia" w:hAnsiTheme="minorEastAsia"/>
                <w:szCs w:val="24"/>
              </w:rPr>
            </w:pPr>
            <w:r w:rsidRPr="00596A32">
              <w:rPr>
                <w:rFonts w:asciiTheme="minorEastAsia" w:hAnsiTheme="minorEastAsia" w:hint="eastAsia"/>
                <w:szCs w:val="24"/>
              </w:rPr>
              <w:t>違反私立學校法第81條</w:t>
            </w:r>
          </w:p>
          <w:p w14:paraId="10ED5775" w14:textId="77777777" w:rsidR="003A5D8E" w:rsidRPr="00596A32" w:rsidRDefault="003A5D8E" w:rsidP="003A5D8E">
            <w:pPr>
              <w:rPr>
                <w:rFonts w:asciiTheme="minorEastAsia" w:hAnsiTheme="minorEastAsia"/>
                <w:szCs w:val="24"/>
              </w:rPr>
            </w:pPr>
          </w:p>
          <w:p w14:paraId="7C40EB5B" w14:textId="77777777" w:rsidR="003A5D8E" w:rsidRPr="00596A32" w:rsidRDefault="003A5D8E" w:rsidP="003A5D8E">
            <w:pPr>
              <w:rPr>
                <w:rFonts w:asciiTheme="minorEastAsia" w:hAnsiTheme="minorEastAsia"/>
                <w:szCs w:val="24"/>
              </w:rPr>
            </w:pPr>
          </w:p>
        </w:tc>
      </w:tr>
      <w:tr w:rsidR="003A5D8E" w:rsidRPr="00596A32" w14:paraId="43566999" w14:textId="77777777" w:rsidTr="00B946C0">
        <w:tc>
          <w:tcPr>
            <w:tcW w:w="1702" w:type="dxa"/>
            <w:vMerge/>
          </w:tcPr>
          <w:p w14:paraId="3A8A295C" w14:textId="77777777" w:rsidR="003A5D8E" w:rsidRPr="00596A32" w:rsidRDefault="003A5D8E" w:rsidP="003A5D8E">
            <w:pPr>
              <w:rPr>
                <w:rFonts w:asciiTheme="minorEastAsia" w:hAnsiTheme="minorEastAsia"/>
                <w:szCs w:val="24"/>
              </w:rPr>
            </w:pPr>
          </w:p>
        </w:tc>
        <w:tc>
          <w:tcPr>
            <w:tcW w:w="2693" w:type="dxa"/>
          </w:tcPr>
          <w:p w14:paraId="61617D65" w14:textId="77777777" w:rsidR="003A5D8E" w:rsidRPr="00596A32" w:rsidRDefault="003A5D8E" w:rsidP="003A5D8E">
            <w:pPr>
              <w:pStyle w:val="a4"/>
              <w:numPr>
                <w:ilvl w:val="0"/>
                <w:numId w:val="3"/>
              </w:numPr>
              <w:rPr>
                <w:rFonts w:asciiTheme="minorEastAsia" w:hAnsiTheme="minorEastAsia"/>
              </w:rPr>
            </w:pPr>
            <w:r w:rsidRPr="00596A32">
              <w:rPr>
                <w:rFonts w:asciiTheme="minorEastAsia" w:hAnsiTheme="minorEastAsia" w:hint="eastAsia"/>
              </w:rPr>
              <w:t>試圖將學生專業教室改建為董事長辦公室</w:t>
            </w:r>
          </w:p>
        </w:tc>
        <w:tc>
          <w:tcPr>
            <w:tcW w:w="4395" w:type="dxa"/>
          </w:tcPr>
          <w:p w14:paraId="741476C3" w14:textId="77777777" w:rsidR="003A5D8E" w:rsidRPr="00596A32" w:rsidRDefault="003A5D8E" w:rsidP="003A5D8E">
            <w:pPr>
              <w:rPr>
                <w:rFonts w:asciiTheme="minorEastAsia" w:hAnsiTheme="minorEastAsia"/>
                <w:szCs w:val="24"/>
              </w:rPr>
            </w:pPr>
            <w:r w:rsidRPr="00596A32">
              <w:rPr>
                <w:rFonts w:asciiTheme="minorEastAsia" w:hAnsiTheme="minorEastAsia" w:hint="eastAsia"/>
                <w:szCs w:val="24"/>
              </w:rPr>
              <w:t>怡盛集團入主後，枉顧師生正要開學，需要安定環境之學習需求，強行大規模拆除視傳系專業教室，準備耗資數百萬裝潢為他個人之招待所，以便接待他在</w:t>
            </w:r>
            <w:r w:rsidRPr="00596A32">
              <w:rPr>
                <w:rFonts w:asciiTheme="minorEastAsia" w:hAnsiTheme="minorEastAsia" w:hint="eastAsia"/>
                <w:szCs w:val="24"/>
              </w:rPr>
              <w:lastRenderedPageBreak/>
              <w:t>大陸結交之商人，後因遭檢舉而教育部阻止後荒廢至今，教室卻已成為一片廢墟。</w:t>
            </w:r>
          </w:p>
        </w:tc>
        <w:tc>
          <w:tcPr>
            <w:tcW w:w="6237" w:type="dxa"/>
          </w:tcPr>
          <w:p w14:paraId="501D0655" w14:textId="77777777" w:rsidR="003A5D8E" w:rsidRPr="00596A32" w:rsidRDefault="003A5D8E" w:rsidP="003A5D8E">
            <w:pPr>
              <w:rPr>
                <w:rFonts w:asciiTheme="minorEastAsia" w:hAnsiTheme="minorEastAsia"/>
                <w:szCs w:val="24"/>
              </w:rPr>
            </w:pPr>
            <w:r w:rsidRPr="00596A32">
              <w:rPr>
                <w:rFonts w:asciiTheme="minorEastAsia" w:hAnsiTheme="minorEastAsia" w:hint="eastAsia"/>
                <w:szCs w:val="24"/>
              </w:rPr>
              <w:lastRenderedPageBreak/>
              <w:t>違反私立學校法第81條</w:t>
            </w:r>
          </w:p>
          <w:p w14:paraId="0488CF83" w14:textId="77777777" w:rsidR="003A5D8E" w:rsidRPr="00596A32" w:rsidRDefault="003A5D8E" w:rsidP="003A5D8E">
            <w:pPr>
              <w:rPr>
                <w:rFonts w:asciiTheme="minorEastAsia" w:hAnsiTheme="minorEastAsia"/>
                <w:szCs w:val="24"/>
              </w:rPr>
            </w:pPr>
          </w:p>
          <w:p w14:paraId="0F8D85E5" w14:textId="77777777" w:rsidR="003A5D8E" w:rsidRPr="00596A32" w:rsidRDefault="003A5D8E" w:rsidP="003A5D8E">
            <w:pPr>
              <w:rPr>
                <w:rFonts w:asciiTheme="minorEastAsia" w:hAnsiTheme="minorEastAsia"/>
                <w:szCs w:val="24"/>
              </w:rPr>
            </w:pPr>
          </w:p>
        </w:tc>
      </w:tr>
      <w:tr w:rsidR="00D718D2" w:rsidRPr="00596A32" w14:paraId="09D35EB7" w14:textId="77777777" w:rsidTr="00B946C0">
        <w:tc>
          <w:tcPr>
            <w:tcW w:w="1702" w:type="dxa"/>
            <w:vMerge w:val="restart"/>
          </w:tcPr>
          <w:p w14:paraId="7DB083B4" w14:textId="1BE0D472" w:rsidR="00D718D2" w:rsidRPr="00596A32" w:rsidRDefault="003A5D8E" w:rsidP="00D718D2">
            <w:pPr>
              <w:rPr>
                <w:rFonts w:asciiTheme="minorEastAsia" w:hAnsiTheme="minorEastAsia"/>
                <w:szCs w:val="24"/>
              </w:rPr>
            </w:pPr>
            <w:r>
              <w:rPr>
                <w:rFonts w:asciiTheme="minorEastAsia" w:hAnsiTheme="minorEastAsia" w:hint="eastAsia"/>
                <w:szCs w:val="24"/>
              </w:rPr>
              <w:lastRenderedPageBreak/>
              <w:t>二</w:t>
            </w:r>
            <w:r w:rsidR="00D718D2" w:rsidRPr="00596A32">
              <w:rPr>
                <w:rFonts w:asciiTheme="minorEastAsia" w:hAnsiTheme="minorEastAsia" w:hint="eastAsia"/>
                <w:szCs w:val="24"/>
              </w:rPr>
              <w:t>、校務運作悖於常態</w:t>
            </w:r>
          </w:p>
        </w:tc>
        <w:tc>
          <w:tcPr>
            <w:tcW w:w="2693" w:type="dxa"/>
          </w:tcPr>
          <w:p w14:paraId="77B99ED4" w14:textId="77777777" w:rsidR="00D718D2" w:rsidRPr="00596A32" w:rsidRDefault="00D718D2" w:rsidP="00D718D2">
            <w:pPr>
              <w:pStyle w:val="a4"/>
              <w:numPr>
                <w:ilvl w:val="0"/>
                <w:numId w:val="2"/>
              </w:numPr>
              <w:rPr>
                <w:rFonts w:asciiTheme="minorEastAsia" w:hAnsiTheme="minorEastAsia"/>
              </w:rPr>
            </w:pPr>
            <w:r w:rsidRPr="00596A32">
              <w:rPr>
                <w:rFonts w:asciiTheme="minorEastAsia" w:hAnsiTheme="minorEastAsia" w:hint="eastAsia"/>
              </w:rPr>
              <w:t>主動將招生狀況仍良好的科系申請停招</w:t>
            </w:r>
          </w:p>
        </w:tc>
        <w:tc>
          <w:tcPr>
            <w:tcW w:w="4395" w:type="dxa"/>
          </w:tcPr>
          <w:p w14:paraId="07F4C365" w14:textId="017E2288" w:rsidR="0033587A" w:rsidRPr="00596A32" w:rsidRDefault="00596A32">
            <w:pPr>
              <w:rPr>
                <w:rFonts w:asciiTheme="minorEastAsia" w:hAnsiTheme="minorEastAsia"/>
                <w:szCs w:val="24"/>
              </w:rPr>
            </w:pPr>
            <w:r w:rsidRPr="00596A32">
              <w:rPr>
                <w:rFonts w:asciiTheme="minorEastAsia" w:hAnsiTheme="minorEastAsia" w:hint="eastAsia"/>
                <w:szCs w:val="24"/>
              </w:rPr>
              <w:t>怡盛集團入主後，主動申請停招科系，使學校有11科系日間部皆遭停招，顯然並無辦學意願。</w:t>
            </w:r>
          </w:p>
        </w:tc>
        <w:tc>
          <w:tcPr>
            <w:tcW w:w="6237" w:type="dxa"/>
          </w:tcPr>
          <w:p w14:paraId="760CCD86" w14:textId="6DCB8F4E" w:rsidR="00860587" w:rsidRPr="00596A32" w:rsidRDefault="00860587" w:rsidP="00860587">
            <w:pPr>
              <w:rPr>
                <w:rFonts w:asciiTheme="minorEastAsia" w:hAnsiTheme="minorEastAsia"/>
                <w:szCs w:val="24"/>
              </w:rPr>
            </w:pPr>
            <w:r w:rsidRPr="00596A32">
              <w:rPr>
                <w:rFonts w:asciiTheme="minorEastAsia" w:hAnsiTheme="minorEastAsia" w:hint="eastAsia"/>
                <w:szCs w:val="24"/>
              </w:rPr>
              <w:t>違反亞太學校財團法人捐助章程第1條「為培養高階人才，設立亞太學校財團法人（以下簡稱本法人），特依私立學校法第十條第一項及學校財團法人捐助章程訂定準則之規定，訂定</w:t>
            </w:r>
          </w:p>
          <w:p w14:paraId="1F794185" w14:textId="35459441" w:rsidR="00624E82" w:rsidRPr="00596A32" w:rsidRDefault="00860587" w:rsidP="00860587">
            <w:pPr>
              <w:rPr>
                <w:rFonts w:asciiTheme="minorEastAsia" w:hAnsiTheme="minorEastAsia"/>
                <w:szCs w:val="24"/>
              </w:rPr>
            </w:pPr>
            <w:r w:rsidRPr="00596A32">
              <w:rPr>
                <w:rFonts w:asciiTheme="minorEastAsia" w:hAnsiTheme="minorEastAsia" w:hint="eastAsia"/>
                <w:szCs w:val="24"/>
              </w:rPr>
              <w:t>本章程。」、第3條：「本法人之辦學理念為：秉持「實事求是，求變創新」之校訓，以發展為一具有創意特色之一流學府。」之辦學理念與義務。</w:t>
            </w:r>
          </w:p>
        </w:tc>
      </w:tr>
      <w:tr w:rsidR="00D718D2" w:rsidRPr="00596A32" w14:paraId="4D09F01E" w14:textId="77777777" w:rsidTr="00B946C0">
        <w:tc>
          <w:tcPr>
            <w:tcW w:w="1702" w:type="dxa"/>
            <w:vMerge/>
          </w:tcPr>
          <w:p w14:paraId="0CE54C54" w14:textId="77777777" w:rsidR="00D718D2" w:rsidRPr="00596A32" w:rsidRDefault="00D718D2">
            <w:pPr>
              <w:rPr>
                <w:rFonts w:asciiTheme="minorEastAsia" w:hAnsiTheme="minorEastAsia"/>
                <w:szCs w:val="24"/>
              </w:rPr>
            </w:pPr>
          </w:p>
        </w:tc>
        <w:tc>
          <w:tcPr>
            <w:tcW w:w="2693" w:type="dxa"/>
          </w:tcPr>
          <w:p w14:paraId="53ADEEAF" w14:textId="77777777" w:rsidR="00D718D2" w:rsidRPr="00596A32" w:rsidRDefault="00D718D2" w:rsidP="00D718D2">
            <w:pPr>
              <w:pStyle w:val="a4"/>
              <w:numPr>
                <w:ilvl w:val="0"/>
                <w:numId w:val="2"/>
              </w:numPr>
              <w:rPr>
                <w:rFonts w:asciiTheme="minorEastAsia" w:hAnsiTheme="minorEastAsia"/>
              </w:rPr>
            </w:pPr>
            <w:r w:rsidRPr="00596A32">
              <w:rPr>
                <w:rFonts w:asciiTheme="minorEastAsia" w:hAnsiTheme="minorEastAsia" w:hint="eastAsia"/>
              </w:rPr>
              <w:t>主動與既有產學合作單位解除合作</w:t>
            </w:r>
          </w:p>
        </w:tc>
        <w:tc>
          <w:tcPr>
            <w:tcW w:w="4395" w:type="dxa"/>
          </w:tcPr>
          <w:p w14:paraId="52AA83F1" w14:textId="06849A57" w:rsidR="00D718D2" w:rsidRPr="00596A32" w:rsidRDefault="00596A32">
            <w:pPr>
              <w:rPr>
                <w:rFonts w:asciiTheme="minorEastAsia" w:hAnsiTheme="minorEastAsia"/>
                <w:szCs w:val="24"/>
              </w:rPr>
            </w:pPr>
            <w:r w:rsidRPr="00596A32">
              <w:rPr>
                <w:rFonts w:asciiTheme="minorEastAsia" w:hAnsiTheme="minorEastAsia" w:hint="eastAsia"/>
                <w:szCs w:val="24"/>
              </w:rPr>
              <w:t>怡盛集團入主後，主動要求部分科系與既有產學合作單位解除合作，顯然並無辦學意願。</w:t>
            </w:r>
          </w:p>
          <w:p w14:paraId="7294A29E" w14:textId="77777777" w:rsidR="0033587A" w:rsidRPr="00596A32" w:rsidRDefault="0033587A">
            <w:pPr>
              <w:rPr>
                <w:rFonts w:asciiTheme="minorEastAsia" w:hAnsiTheme="minorEastAsia"/>
                <w:szCs w:val="24"/>
              </w:rPr>
            </w:pPr>
          </w:p>
        </w:tc>
        <w:tc>
          <w:tcPr>
            <w:tcW w:w="6237" w:type="dxa"/>
          </w:tcPr>
          <w:p w14:paraId="4B2F8115" w14:textId="379CFD05" w:rsidR="00D718D2" w:rsidRPr="00596A32" w:rsidRDefault="00C75869">
            <w:pPr>
              <w:rPr>
                <w:rFonts w:asciiTheme="minorEastAsia" w:hAnsiTheme="minorEastAsia"/>
                <w:szCs w:val="24"/>
              </w:rPr>
            </w:pPr>
            <w:r w:rsidRPr="00596A32">
              <w:rPr>
                <w:rFonts w:asciiTheme="minorEastAsia" w:hAnsiTheme="minorEastAsia" w:hint="eastAsia"/>
                <w:szCs w:val="24"/>
              </w:rPr>
              <w:t>違反亞太學校財團法人捐助章程第1條、第3條</w:t>
            </w:r>
          </w:p>
          <w:p w14:paraId="7877DBDE" w14:textId="77777777" w:rsidR="00624E82" w:rsidRPr="00596A32" w:rsidRDefault="00624E82">
            <w:pPr>
              <w:rPr>
                <w:rFonts w:asciiTheme="minorEastAsia" w:hAnsiTheme="minorEastAsia"/>
                <w:szCs w:val="24"/>
              </w:rPr>
            </w:pPr>
          </w:p>
          <w:p w14:paraId="293ABA4D" w14:textId="77777777" w:rsidR="00624E82" w:rsidRPr="00596A32" w:rsidRDefault="00624E82">
            <w:pPr>
              <w:rPr>
                <w:rFonts w:asciiTheme="minorEastAsia" w:hAnsiTheme="minorEastAsia"/>
                <w:szCs w:val="24"/>
              </w:rPr>
            </w:pPr>
          </w:p>
        </w:tc>
      </w:tr>
      <w:tr w:rsidR="00D718D2" w:rsidRPr="00596A32" w14:paraId="35BDF3CE" w14:textId="77777777" w:rsidTr="00B946C0">
        <w:tc>
          <w:tcPr>
            <w:tcW w:w="1702" w:type="dxa"/>
            <w:vMerge/>
          </w:tcPr>
          <w:p w14:paraId="114D8811" w14:textId="77777777" w:rsidR="00D718D2" w:rsidRPr="00596A32" w:rsidRDefault="00D718D2">
            <w:pPr>
              <w:rPr>
                <w:rFonts w:asciiTheme="minorEastAsia" w:hAnsiTheme="minorEastAsia"/>
                <w:szCs w:val="24"/>
              </w:rPr>
            </w:pPr>
          </w:p>
        </w:tc>
        <w:tc>
          <w:tcPr>
            <w:tcW w:w="2693" w:type="dxa"/>
          </w:tcPr>
          <w:p w14:paraId="6669AD7E" w14:textId="77777777" w:rsidR="00D718D2" w:rsidRPr="00596A32" w:rsidRDefault="00D718D2" w:rsidP="00D718D2">
            <w:pPr>
              <w:pStyle w:val="a4"/>
              <w:numPr>
                <w:ilvl w:val="0"/>
                <w:numId w:val="2"/>
              </w:numPr>
              <w:rPr>
                <w:rFonts w:asciiTheme="minorEastAsia" w:hAnsiTheme="minorEastAsia"/>
              </w:rPr>
            </w:pPr>
            <w:r w:rsidRPr="00596A32">
              <w:rPr>
                <w:rFonts w:asciiTheme="minorEastAsia" w:hAnsiTheme="minorEastAsia" w:hint="eastAsia"/>
              </w:rPr>
              <w:t>辦理校長遴選後，變更</w:t>
            </w:r>
            <w:r w:rsidRPr="00596A32">
              <w:rPr>
                <w:rFonts w:asciiTheme="minorEastAsia" w:hAnsiTheme="minorEastAsia"/>
              </w:rPr>
              <w:t>遴選</w:t>
            </w:r>
            <w:r w:rsidRPr="00596A32">
              <w:rPr>
                <w:rFonts w:asciiTheme="minorEastAsia" w:hAnsiTheme="minorEastAsia" w:hint="eastAsia"/>
              </w:rPr>
              <w:t>辦法</w:t>
            </w:r>
          </w:p>
        </w:tc>
        <w:tc>
          <w:tcPr>
            <w:tcW w:w="4395" w:type="dxa"/>
          </w:tcPr>
          <w:p w14:paraId="319CBD78" w14:textId="6CD2DFCE" w:rsidR="0033587A" w:rsidRPr="00596A32" w:rsidRDefault="00596A32">
            <w:pPr>
              <w:rPr>
                <w:rFonts w:asciiTheme="minorEastAsia" w:hAnsiTheme="minorEastAsia"/>
                <w:szCs w:val="24"/>
              </w:rPr>
            </w:pPr>
            <w:r>
              <w:rPr>
                <w:rFonts w:asciiTheme="minorEastAsia" w:hAnsiTheme="minorEastAsia" w:hint="eastAsia"/>
                <w:szCs w:val="24"/>
              </w:rPr>
              <w:t>怡盛集團入主後之董事會，於106學年度辦理校長遴選過程中，籌組遴選委員會已選出6名教師代表之候選人，原應自其中聘任3名為遴選委員；董事會卻於選出後修改校長遴選辦法，將教師代表候選人自6名改為3</w:t>
            </w:r>
            <w:r w:rsidR="0076105B">
              <w:rPr>
                <w:rFonts w:asciiTheme="minorEastAsia" w:hAnsiTheme="minorEastAsia" w:hint="eastAsia"/>
                <w:szCs w:val="24"/>
              </w:rPr>
              <w:t>名</w:t>
            </w:r>
            <w:r>
              <w:rPr>
                <w:rFonts w:asciiTheme="minorEastAsia" w:hAnsiTheme="minorEastAsia" w:hint="eastAsia"/>
                <w:szCs w:val="24"/>
              </w:rPr>
              <w:t>，聘任委員自3名改為1</w:t>
            </w:r>
            <w:r>
              <w:rPr>
                <w:rFonts w:asciiTheme="minorEastAsia" w:hAnsiTheme="minorEastAsia" w:hint="eastAsia"/>
                <w:vanish/>
                <w:szCs w:val="24"/>
              </w:rPr>
              <w:t>聘僱保全，</w:t>
            </w:r>
            <w:r>
              <w:rPr>
                <w:rFonts w:asciiTheme="minorEastAsia" w:hAnsiTheme="minorEastAsia" w:hint="eastAsia"/>
                <w:vanish/>
                <w:szCs w:val="24"/>
              </w:rPr>
              <w:pgNum/>
            </w:r>
            <w:r>
              <w:rPr>
                <w:rFonts w:asciiTheme="minorEastAsia" w:hAnsiTheme="minorEastAsia" w:hint="eastAsia"/>
                <w:vanish/>
                <w:szCs w:val="24"/>
              </w:rPr>
              <w:t>﷽﷽﷽﷽﷽﷽﷽﷽﷽產生之教師代表候選人擔任校長遴選委員。</w:t>
            </w:r>
            <w:r>
              <w:rPr>
                <w:rFonts w:asciiTheme="minorEastAsia" w:hAnsiTheme="minorEastAsia" w:hint="eastAsia"/>
                <w:vanish/>
                <w:szCs w:val="24"/>
              </w:rPr>
              <w:pgNum/>
            </w:r>
            <w:r>
              <w:rPr>
                <w:rFonts w:asciiTheme="minorEastAsia" w:hAnsiTheme="minorEastAsia" w:hint="eastAsia"/>
                <w:vanish/>
                <w:szCs w:val="24"/>
              </w:rPr>
              <w:t>﷽﷽﷽﷽﷽﷽﷽﷽﷽﷽﷽﷽﷽﷽</w:t>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Pr>
                <w:rFonts w:asciiTheme="minorEastAsia" w:hAnsiTheme="minorEastAsia" w:hint="eastAsia"/>
                <w:vanish/>
                <w:szCs w:val="24"/>
              </w:rPr>
              <w:pgNum/>
            </w:r>
            <w:r w:rsidR="0076105B">
              <w:rPr>
                <w:rFonts w:asciiTheme="minorEastAsia" w:hAnsiTheme="minorEastAsia" w:hint="eastAsia"/>
                <w:szCs w:val="24"/>
              </w:rPr>
              <w:t>名，並溯及既往生效</w:t>
            </w:r>
            <w:r>
              <w:rPr>
                <w:rFonts w:asciiTheme="minorEastAsia" w:hAnsiTheme="minorEastAsia" w:hint="eastAsia"/>
                <w:szCs w:val="24"/>
              </w:rPr>
              <w:t>，排除既有已產生之教師代表候選人擔任校長遴選委員。</w:t>
            </w:r>
          </w:p>
        </w:tc>
        <w:tc>
          <w:tcPr>
            <w:tcW w:w="6237" w:type="dxa"/>
          </w:tcPr>
          <w:p w14:paraId="1C3B9B35" w14:textId="691B5466" w:rsidR="00624E82" w:rsidRPr="00596A32" w:rsidRDefault="00860587">
            <w:pPr>
              <w:rPr>
                <w:rFonts w:asciiTheme="minorEastAsia" w:hAnsiTheme="minorEastAsia"/>
                <w:szCs w:val="24"/>
              </w:rPr>
            </w:pPr>
            <w:r w:rsidRPr="00596A32">
              <w:rPr>
                <w:rFonts w:asciiTheme="minorEastAsia" w:hAnsiTheme="minorEastAsia" w:hint="eastAsia"/>
                <w:szCs w:val="24"/>
              </w:rPr>
              <w:t>違反法不溯及既往原則</w:t>
            </w:r>
          </w:p>
        </w:tc>
      </w:tr>
      <w:tr w:rsidR="00D718D2" w:rsidRPr="00596A32" w14:paraId="7986BAD3" w14:textId="77777777" w:rsidTr="00B946C0">
        <w:trPr>
          <w:trHeight w:val="312"/>
        </w:trPr>
        <w:tc>
          <w:tcPr>
            <w:tcW w:w="1702" w:type="dxa"/>
            <w:vMerge/>
          </w:tcPr>
          <w:p w14:paraId="533EFE7A" w14:textId="77777777" w:rsidR="00D718D2" w:rsidRPr="00596A32" w:rsidRDefault="00D718D2">
            <w:pPr>
              <w:rPr>
                <w:rFonts w:asciiTheme="minorEastAsia" w:hAnsiTheme="minorEastAsia"/>
                <w:szCs w:val="24"/>
              </w:rPr>
            </w:pPr>
          </w:p>
        </w:tc>
        <w:tc>
          <w:tcPr>
            <w:tcW w:w="2693" w:type="dxa"/>
          </w:tcPr>
          <w:p w14:paraId="32B56397" w14:textId="77777777" w:rsidR="00D718D2" w:rsidRPr="00596A32" w:rsidRDefault="00D718D2" w:rsidP="00D718D2">
            <w:pPr>
              <w:pStyle w:val="a4"/>
              <w:numPr>
                <w:ilvl w:val="0"/>
                <w:numId w:val="2"/>
              </w:numPr>
              <w:rPr>
                <w:rFonts w:asciiTheme="minorEastAsia" w:hAnsiTheme="minorEastAsia"/>
              </w:rPr>
            </w:pPr>
            <w:r w:rsidRPr="00596A32">
              <w:rPr>
                <w:rFonts w:asciiTheme="minorEastAsia" w:hAnsiTheme="minorEastAsia" w:hint="eastAsia"/>
              </w:rPr>
              <w:t>學校主管多重兼任，涉及資格不符</w:t>
            </w:r>
          </w:p>
        </w:tc>
        <w:tc>
          <w:tcPr>
            <w:tcW w:w="4395" w:type="dxa"/>
          </w:tcPr>
          <w:p w14:paraId="50F95EBC" w14:textId="048BC3F2" w:rsidR="0033587A" w:rsidRPr="00596A32" w:rsidRDefault="00AE2DD6">
            <w:pPr>
              <w:rPr>
                <w:rFonts w:asciiTheme="minorEastAsia" w:hAnsiTheme="minorEastAsia"/>
                <w:szCs w:val="24"/>
              </w:rPr>
            </w:pPr>
            <w:r w:rsidRPr="00596A32">
              <w:rPr>
                <w:rFonts w:asciiTheme="minorEastAsia" w:hAnsiTheme="minorEastAsia" w:hint="eastAsia"/>
                <w:szCs w:val="24"/>
              </w:rPr>
              <w:t>例如：代理</w:t>
            </w:r>
            <w:r w:rsidR="00C75869" w:rsidRPr="00596A32">
              <w:rPr>
                <w:rFonts w:asciiTheme="minorEastAsia" w:hAnsiTheme="minorEastAsia" w:hint="eastAsia"/>
                <w:szCs w:val="24"/>
              </w:rPr>
              <w:t>校長</w:t>
            </w:r>
            <w:r w:rsidR="00886038" w:rsidRPr="00596A32">
              <w:rPr>
                <w:rFonts w:asciiTheme="minorEastAsia" w:hAnsiTheme="minorEastAsia" w:hint="eastAsia"/>
                <w:szCs w:val="24"/>
              </w:rPr>
              <w:t>孔祥慧</w:t>
            </w:r>
            <w:r w:rsidR="00C8479C" w:rsidRPr="00596A32">
              <w:rPr>
                <w:rFonts w:asciiTheme="minorEastAsia" w:hAnsiTheme="minorEastAsia" w:hint="eastAsia"/>
                <w:szCs w:val="24"/>
              </w:rPr>
              <w:t>助理教授</w:t>
            </w:r>
            <w:r w:rsidR="00C75869" w:rsidRPr="00596A32">
              <w:rPr>
                <w:rFonts w:asciiTheme="minorEastAsia" w:hAnsiTheme="minorEastAsia" w:hint="eastAsia"/>
                <w:szCs w:val="24"/>
              </w:rPr>
              <w:t>同時身兼董事會秘書與教務主任</w:t>
            </w:r>
            <w:r w:rsidR="00111E9C" w:rsidRPr="00596A32">
              <w:rPr>
                <w:rFonts w:asciiTheme="minorEastAsia" w:hAnsiTheme="minorEastAsia" w:hint="eastAsia"/>
                <w:szCs w:val="24"/>
              </w:rPr>
              <w:t>，</w:t>
            </w:r>
            <w:r w:rsidR="00886038" w:rsidRPr="00596A32">
              <w:rPr>
                <w:rFonts w:asciiTheme="minorEastAsia" w:hAnsiTheme="minorEastAsia" w:hint="eastAsia"/>
                <w:szCs w:val="24"/>
              </w:rPr>
              <w:t>卻</w:t>
            </w:r>
            <w:r w:rsidR="00111E9C" w:rsidRPr="00596A32">
              <w:rPr>
                <w:rFonts w:asciiTheme="minorEastAsia" w:hAnsiTheme="minorEastAsia" w:hint="eastAsia"/>
                <w:szCs w:val="24"/>
              </w:rPr>
              <w:t>並無教育人員任用條例對校長要求之教授資格，或亞太組織章程所定教務長應具有之副</w:t>
            </w:r>
            <w:r w:rsidR="00111E9C" w:rsidRPr="00596A32">
              <w:rPr>
                <w:rFonts w:asciiTheme="minorEastAsia" w:hAnsiTheme="minorEastAsia" w:hint="eastAsia"/>
                <w:szCs w:val="24"/>
              </w:rPr>
              <w:lastRenderedPageBreak/>
              <w:t>教授以上資格。</w:t>
            </w:r>
            <w:r w:rsidR="00C75869" w:rsidRPr="00596A32">
              <w:rPr>
                <w:rFonts w:asciiTheme="minorEastAsia" w:hAnsiTheme="minorEastAsia" w:hint="eastAsia"/>
                <w:szCs w:val="24"/>
              </w:rPr>
              <w:t>主任秘書</w:t>
            </w:r>
            <w:r w:rsidR="00886038" w:rsidRPr="00596A32">
              <w:rPr>
                <w:rFonts w:asciiTheme="minorEastAsia" w:hAnsiTheme="minorEastAsia" w:hint="eastAsia"/>
                <w:szCs w:val="24"/>
              </w:rPr>
              <w:t>曾景睦</w:t>
            </w:r>
            <w:r w:rsidR="00C75869" w:rsidRPr="00596A32">
              <w:rPr>
                <w:rFonts w:asciiTheme="minorEastAsia" w:hAnsiTheme="minorEastAsia" w:hint="eastAsia"/>
                <w:szCs w:val="24"/>
              </w:rPr>
              <w:t>同時身兼人事主任、總務主任</w:t>
            </w:r>
            <w:r w:rsidR="00111E9C" w:rsidRPr="00596A32">
              <w:rPr>
                <w:rFonts w:asciiTheme="minorEastAsia" w:hAnsiTheme="minorEastAsia" w:hint="eastAsia"/>
                <w:szCs w:val="24"/>
              </w:rPr>
              <w:t>，卻並無亞太組織章程所定總務主任應有之副教授以上資格</w:t>
            </w:r>
            <w:r w:rsidR="00C8479C" w:rsidRPr="00596A32">
              <w:rPr>
                <w:rFonts w:asciiTheme="minorEastAsia" w:hAnsiTheme="minorEastAsia" w:hint="eastAsia"/>
                <w:szCs w:val="24"/>
              </w:rPr>
              <w:t>，而以職員擔任則應不得兼任多重章程所定職務</w:t>
            </w:r>
            <w:r w:rsidR="00111E9C" w:rsidRPr="00596A32">
              <w:rPr>
                <w:rFonts w:asciiTheme="minorEastAsia" w:hAnsiTheme="minorEastAsia" w:hint="eastAsia"/>
                <w:szCs w:val="24"/>
              </w:rPr>
              <w:t>。</w:t>
            </w:r>
          </w:p>
        </w:tc>
        <w:tc>
          <w:tcPr>
            <w:tcW w:w="6237" w:type="dxa"/>
          </w:tcPr>
          <w:p w14:paraId="40C2686E" w14:textId="333098E3" w:rsidR="00C8479C" w:rsidRPr="00596A32" w:rsidRDefault="00B946C0" w:rsidP="00C8479C">
            <w:pPr>
              <w:rPr>
                <w:rFonts w:asciiTheme="minorEastAsia" w:hAnsiTheme="minorEastAsia"/>
                <w:szCs w:val="24"/>
              </w:rPr>
            </w:pPr>
            <w:r>
              <w:rPr>
                <w:rFonts w:asciiTheme="minorEastAsia" w:hAnsiTheme="minorEastAsia" w:hint="eastAsia"/>
                <w:szCs w:val="24"/>
              </w:rPr>
              <w:lastRenderedPageBreak/>
              <w:t>違反</w:t>
            </w:r>
            <w:r w:rsidR="00C8479C" w:rsidRPr="00596A32">
              <w:rPr>
                <w:rFonts w:asciiTheme="minorEastAsia" w:hAnsiTheme="minorEastAsia" w:hint="eastAsia"/>
                <w:szCs w:val="24"/>
              </w:rPr>
              <w:t>教育人員任用條例第10條第1項：「大學校長應具下列第一款各目資格之一及第二款資格：</w:t>
            </w:r>
          </w:p>
          <w:p w14:paraId="7D2D1987" w14:textId="77777777" w:rsidR="00C8479C" w:rsidRPr="00596A32" w:rsidRDefault="00C8479C" w:rsidP="00C8479C">
            <w:pPr>
              <w:rPr>
                <w:rFonts w:asciiTheme="minorEastAsia" w:hAnsiTheme="minorEastAsia"/>
                <w:szCs w:val="24"/>
              </w:rPr>
            </w:pPr>
            <w:r w:rsidRPr="00596A32">
              <w:rPr>
                <w:rFonts w:asciiTheme="minorEastAsia" w:hAnsiTheme="minorEastAsia" w:hint="eastAsia"/>
                <w:szCs w:val="24"/>
              </w:rPr>
              <w:t>一、具下列資格之一：</w:t>
            </w:r>
          </w:p>
          <w:p w14:paraId="46393A84" w14:textId="77777777" w:rsidR="00C8479C" w:rsidRPr="00596A32" w:rsidRDefault="00C8479C" w:rsidP="00C8479C">
            <w:pPr>
              <w:rPr>
                <w:rFonts w:asciiTheme="minorEastAsia" w:hAnsiTheme="minorEastAsia"/>
                <w:szCs w:val="24"/>
              </w:rPr>
            </w:pPr>
            <w:r w:rsidRPr="00596A32">
              <w:rPr>
                <w:rFonts w:asciiTheme="minorEastAsia" w:hAnsiTheme="minorEastAsia" w:hint="eastAsia"/>
                <w:szCs w:val="24"/>
              </w:rPr>
              <w:t>（一）中央研究院院士。</w:t>
            </w:r>
          </w:p>
          <w:p w14:paraId="1C86B824" w14:textId="77777777" w:rsidR="00C8479C" w:rsidRPr="00596A32" w:rsidRDefault="00C8479C" w:rsidP="00C8479C">
            <w:pPr>
              <w:rPr>
                <w:rFonts w:asciiTheme="minorEastAsia" w:hAnsiTheme="minorEastAsia"/>
                <w:b/>
                <w:szCs w:val="24"/>
              </w:rPr>
            </w:pPr>
            <w:r w:rsidRPr="00596A32">
              <w:rPr>
                <w:rFonts w:asciiTheme="minorEastAsia" w:hAnsiTheme="minorEastAsia" w:hint="eastAsia"/>
                <w:b/>
                <w:szCs w:val="24"/>
              </w:rPr>
              <w:lastRenderedPageBreak/>
              <w:t>（二）教授。</w:t>
            </w:r>
          </w:p>
          <w:p w14:paraId="7752FCEA" w14:textId="77777777" w:rsidR="00C8479C" w:rsidRPr="00596A32" w:rsidRDefault="00C8479C" w:rsidP="00C8479C">
            <w:pPr>
              <w:rPr>
                <w:rFonts w:asciiTheme="minorEastAsia" w:hAnsiTheme="minorEastAsia"/>
                <w:szCs w:val="24"/>
              </w:rPr>
            </w:pPr>
            <w:r w:rsidRPr="00596A32">
              <w:rPr>
                <w:rFonts w:asciiTheme="minorEastAsia" w:hAnsiTheme="minorEastAsia" w:hint="eastAsia"/>
                <w:szCs w:val="24"/>
              </w:rPr>
              <w:t>（三）曾任相當教授之教學、學術研究工作。</w:t>
            </w:r>
          </w:p>
          <w:p w14:paraId="6A7A7258" w14:textId="77777777" w:rsidR="00C8479C" w:rsidRPr="00596A32" w:rsidRDefault="00C8479C" w:rsidP="00C8479C">
            <w:pPr>
              <w:rPr>
                <w:rFonts w:asciiTheme="minorEastAsia" w:hAnsiTheme="minorEastAsia"/>
                <w:szCs w:val="24"/>
              </w:rPr>
            </w:pPr>
            <w:r w:rsidRPr="00596A32">
              <w:rPr>
                <w:rFonts w:asciiTheme="minorEastAsia" w:hAnsiTheme="minorEastAsia" w:hint="eastAsia"/>
                <w:szCs w:val="24"/>
              </w:rPr>
              <w:t>二、曾任學校、政府機關（構）或其他公民營事業機構之主管職務合計三年以上。」</w:t>
            </w:r>
          </w:p>
          <w:p w14:paraId="0C03546C" w14:textId="6A661C39" w:rsidR="000649F3" w:rsidRPr="00596A32" w:rsidRDefault="00B946C0" w:rsidP="00C8479C">
            <w:pPr>
              <w:rPr>
                <w:rFonts w:asciiTheme="minorEastAsia" w:hAnsiTheme="minorEastAsia"/>
                <w:szCs w:val="24"/>
              </w:rPr>
            </w:pPr>
            <w:r>
              <w:rPr>
                <w:rFonts w:asciiTheme="minorEastAsia" w:hAnsiTheme="minorEastAsia" w:hint="eastAsia"/>
                <w:szCs w:val="24"/>
              </w:rPr>
              <w:t>違反</w:t>
            </w:r>
            <w:r w:rsidR="000649F3" w:rsidRPr="00596A32">
              <w:rPr>
                <w:rFonts w:asciiTheme="minorEastAsia" w:hAnsiTheme="minorEastAsia" w:hint="eastAsia"/>
                <w:szCs w:val="24"/>
              </w:rPr>
              <w:t>亞太學校財團法人亞太創意技術學院組織規程第</w:t>
            </w:r>
            <w:r w:rsidR="00111E9C" w:rsidRPr="00596A32">
              <w:rPr>
                <w:rFonts w:asciiTheme="minorEastAsia" w:hAnsiTheme="minorEastAsia" w:hint="eastAsia"/>
                <w:szCs w:val="24"/>
              </w:rPr>
              <w:t>17條：「</w:t>
            </w:r>
            <w:r w:rsidR="000649F3" w:rsidRPr="00596A32">
              <w:rPr>
                <w:rFonts w:asciiTheme="minorEastAsia" w:hAnsiTheme="minorEastAsia" w:hint="eastAsia"/>
                <w:szCs w:val="24"/>
              </w:rPr>
              <w:t>本校各級主管之資格及產生程序如下：</w:t>
            </w:r>
          </w:p>
          <w:p w14:paraId="6BC28B4A" w14:textId="1449D1CD" w:rsidR="000649F3" w:rsidRPr="00B946C0" w:rsidRDefault="00111E9C" w:rsidP="000649F3">
            <w:pPr>
              <w:rPr>
                <w:rFonts w:asciiTheme="minorEastAsia" w:hAnsiTheme="minorEastAsia"/>
                <w:szCs w:val="24"/>
              </w:rPr>
            </w:pPr>
            <w:r w:rsidRPr="00596A32">
              <w:rPr>
                <w:rFonts w:asciiTheme="minorEastAsia" w:hAnsiTheme="minorEastAsia"/>
                <w:szCs w:val="24"/>
              </w:rPr>
              <w:t>…</w:t>
            </w:r>
            <w:r w:rsidR="000649F3" w:rsidRPr="00596A32">
              <w:rPr>
                <w:rFonts w:asciiTheme="minorEastAsia" w:hAnsiTheme="minorEastAsia" w:hint="eastAsia"/>
                <w:b/>
                <w:szCs w:val="24"/>
              </w:rPr>
              <w:t>二、教務長、學生事務長，由校長聘請專任副教授以上人員兼任；總務長由校長聘請專任副教授以上人員兼任，或由職員擔任之。</w:t>
            </w:r>
          </w:p>
          <w:p w14:paraId="28496A4B" w14:textId="7079FA2A" w:rsidR="000649F3" w:rsidRPr="00596A32" w:rsidRDefault="000649F3" w:rsidP="000649F3">
            <w:pPr>
              <w:rPr>
                <w:rFonts w:asciiTheme="minorEastAsia" w:hAnsiTheme="minorEastAsia"/>
                <w:b/>
                <w:szCs w:val="24"/>
              </w:rPr>
            </w:pPr>
            <w:r w:rsidRPr="00596A32">
              <w:rPr>
                <w:rFonts w:asciiTheme="minorEastAsia" w:hAnsiTheme="minorEastAsia" w:hint="eastAsia"/>
                <w:b/>
                <w:szCs w:val="24"/>
              </w:rPr>
              <w:t>四、主任秘書、圖書資訊處處長由校長聘請副教授以上教師兼任或由職員擔任之。</w:t>
            </w:r>
          </w:p>
          <w:p w14:paraId="09B43009" w14:textId="237F94BE" w:rsidR="00D718D2" w:rsidRPr="00596A32" w:rsidRDefault="000649F3" w:rsidP="000649F3">
            <w:pPr>
              <w:rPr>
                <w:rFonts w:asciiTheme="minorEastAsia" w:hAnsiTheme="minorEastAsia"/>
                <w:b/>
                <w:szCs w:val="24"/>
              </w:rPr>
            </w:pPr>
            <w:r w:rsidRPr="00596A32">
              <w:rPr>
                <w:rFonts w:asciiTheme="minorEastAsia" w:hAnsiTheme="minorEastAsia" w:hint="eastAsia"/>
                <w:b/>
                <w:szCs w:val="24"/>
              </w:rPr>
              <w:t>五、人事室主任、會計主任分別由校長依相關法令聘（派）任之。</w:t>
            </w:r>
          </w:p>
          <w:p w14:paraId="60A385A9" w14:textId="77777777" w:rsidR="00624E82" w:rsidRPr="00596A32" w:rsidRDefault="00624E82">
            <w:pPr>
              <w:rPr>
                <w:rFonts w:asciiTheme="minorEastAsia" w:hAnsiTheme="minorEastAsia"/>
                <w:szCs w:val="24"/>
              </w:rPr>
            </w:pPr>
          </w:p>
          <w:p w14:paraId="7C4B8DAA" w14:textId="77777777" w:rsidR="00624E82" w:rsidRPr="00596A32" w:rsidRDefault="00624E82">
            <w:pPr>
              <w:rPr>
                <w:rFonts w:asciiTheme="minorEastAsia" w:hAnsiTheme="minorEastAsia"/>
                <w:szCs w:val="24"/>
              </w:rPr>
            </w:pPr>
          </w:p>
        </w:tc>
      </w:tr>
      <w:tr w:rsidR="005A54C4" w:rsidRPr="00596A32" w14:paraId="46E0D269" w14:textId="77777777" w:rsidTr="00B946C0">
        <w:tc>
          <w:tcPr>
            <w:tcW w:w="1702" w:type="dxa"/>
            <w:vMerge w:val="restart"/>
          </w:tcPr>
          <w:p w14:paraId="7611DF13" w14:textId="77777777" w:rsidR="005A54C4" w:rsidRPr="00596A32" w:rsidRDefault="005A54C4" w:rsidP="009C22E9">
            <w:pPr>
              <w:rPr>
                <w:rFonts w:asciiTheme="minorEastAsia" w:hAnsiTheme="minorEastAsia"/>
                <w:szCs w:val="24"/>
              </w:rPr>
            </w:pPr>
            <w:r w:rsidRPr="00596A32">
              <w:rPr>
                <w:rFonts w:asciiTheme="minorEastAsia" w:hAnsiTheme="minorEastAsia" w:hint="eastAsia"/>
                <w:szCs w:val="24"/>
              </w:rPr>
              <w:lastRenderedPageBreak/>
              <w:t>三、教職員權益嚴重受損</w:t>
            </w:r>
          </w:p>
        </w:tc>
        <w:tc>
          <w:tcPr>
            <w:tcW w:w="2693" w:type="dxa"/>
          </w:tcPr>
          <w:p w14:paraId="26A7C7A7" w14:textId="77777777" w:rsidR="005A54C4" w:rsidRPr="00596A32" w:rsidRDefault="005A54C4" w:rsidP="009C22E9">
            <w:pPr>
              <w:pStyle w:val="a4"/>
              <w:numPr>
                <w:ilvl w:val="0"/>
                <w:numId w:val="4"/>
              </w:numPr>
              <w:rPr>
                <w:rFonts w:asciiTheme="minorEastAsia" w:hAnsiTheme="minorEastAsia"/>
              </w:rPr>
            </w:pPr>
            <w:r w:rsidRPr="00596A32">
              <w:rPr>
                <w:rFonts w:asciiTheme="minorEastAsia" w:hAnsiTheme="minorEastAsia" w:hint="eastAsia"/>
              </w:rPr>
              <w:t>違法刪減教師學術研究加給，遭主管機關開罰</w:t>
            </w:r>
          </w:p>
        </w:tc>
        <w:tc>
          <w:tcPr>
            <w:tcW w:w="4395" w:type="dxa"/>
          </w:tcPr>
          <w:p w14:paraId="433420AA" w14:textId="6CFF0AD6" w:rsidR="005A54C4" w:rsidRPr="00596A32" w:rsidRDefault="00375E3A">
            <w:pPr>
              <w:rPr>
                <w:rFonts w:asciiTheme="minorEastAsia" w:hAnsiTheme="minorEastAsia"/>
                <w:szCs w:val="24"/>
              </w:rPr>
            </w:pPr>
            <w:r w:rsidRPr="00596A32">
              <w:rPr>
                <w:rFonts w:asciiTheme="minorEastAsia" w:hAnsiTheme="minorEastAsia" w:hint="eastAsia"/>
                <w:szCs w:val="24"/>
              </w:rPr>
              <w:t>亞太編制內教師之學術研究加給自103學年起遭打7折，104學年度打2折，105學年度及106學年度打3折。該過程並未經職員個人實質同意，也未經協商。</w:t>
            </w:r>
            <w:r w:rsidR="00827A9E" w:rsidRPr="00596A32">
              <w:rPr>
                <w:rFonts w:asciiTheme="minorEastAsia" w:hAnsiTheme="minorEastAsia" w:hint="eastAsia"/>
                <w:szCs w:val="24"/>
              </w:rPr>
              <w:t>亞太教師</w:t>
            </w:r>
            <w:r w:rsidRPr="00596A32">
              <w:rPr>
                <w:rFonts w:asciiTheme="minorEastAsia" w:hAnsiTheme="minorEastAsia" w:hint="eastAsia"/>
                <w:szCs w:val="24"/>
              </w:rPr>
              <w:t>曾有簽署過一年期限之刪減加給同意書，但期限過後加給數額也未恢復。</w:t>
            </w:r>
            <w:r w:rsidR="00827A9E" w:rsidRPr="00596A32">
              <w:rPr>
                <w:rFonts w:asciiTheme="minorEastAsia" w:hAnsiTheme="minorEastAsia" w:hint="eastAsia"/>
                <w:szCs w:val="24"/>
              </w:rPr>
              <w:t>爾後105學年度刪減部分儘管已償還，然而106學年度學校藉發放聘書時要求領聘教師簽下刪減加給同意書，並不合乎教師之真意，</w:t>
            </w:r>
            <w:r w:rsidR="003A5D8E">
              <w:rPr>
                <w:rFonts w:asciiTheme="minorEastAsia" w:hAnsiTheme="minorEastAsia" w:hint="eastAsia"/>
                <w:szCs w:val="24"/>
              </w:rPr>
              <w:t>固然教育部命學校重新協商，然學校並未履行，使多數亞太教師至今薪給仍遭刪減</w:t>
            </w:r>
            <w:r w:rsidR="00827A9E" w:rsidRPr="00596A32">
              <w:rPr>
                <w:rFonts w:asciiTheme="minorEastAsia" w:hAnsiTheme="minorEastAsia" w:hint="eastAsia"/>
                <w:szCs w:val="24"/>
              </w:rPr>
              <w:t>，僅領取3折</w:t>
            </w:r>
            <w:r w:rsidR="003A5D8E">
              <w:rPr>
                <w:rFonts w:asciiTheme="minorEastAsia" w:hAnsiTheme="minorEastAsia" w:hint="eastAsia"/>
                <w:szCs w:val="24"/>
              </w:rPr>
              <w:t>學</w:t>
            </w:r>
            <w:r w:rsidR="003A5D8E">
              <w:rPr>
                <w:rFonts w:asciiTheme="minorEastAsia" w:hAnsiTheme="minorEastAsia" w:hint="eastAsia"/>
                <w:szCs w:val="24"/>
              </w:rPr>
              <w:lastRenderedPageBreak/>
              <w:t>術研究加給</w:t>
            </w:r>
            <w:r w:rsidR="00827A9E" w:rsidRPr="00596A32">
              <w:rPr>
                <w:rFonts w:asciiTheme="minorEastAsia" w:hAnsiTheme="minorEastAsia" w:hint="eastAsia"/>
                <w:szCs w:val="24"/>
              </w:rPr>
              <w:t>。</w:t>
            </w:r>
          </w:p>
        </w:tc>
        <w:tc>
          <w:tcPr>
            <w:tcW w:w="6237" w:type="dxa"/>
          </w:tcPr>
          <w:p w14:paraId="41D5EC8E" w14:textId="2DFF0D9E" w:rsidR="00624E82" w:rsidRPr="00596A32" w:rsidRDefault="009E5A27">
            <w:pPr>
              <w:rPr>
                <w:rFonts w:asciiTheme="minorEastAsia" w:hAnsiTheme="minorEastAsia"/>
                <w:szCs w:val="24"/>
              </w:rPr>
            </w:pPr>
            <w:r w:rsidRPr="00596A32">
              <w:rPr>
                <w:rFonts w:asciiTheme="minorEastAsia" w:hAnsiTheme="minorEastAsia" w:hint="eastAsia"/>
                <w:szCs w:val="24"/>
              </w:rPr>
              <w:lastRenderedPageBreak/>
              <w:t>違反</w:t>
            </w:r>
            <w:r w:rsidR="00412D8E" w:rsidRPr="00596A32">
              <w:rPr>
                <w:rFonts w:asciiTheme="minorEastAsia" w:hAnsiTheme="minorEastAsia" w:hint="eastAsia"/>
                <w:szCs w:val="24"/>
              </w:rPr>
              <w:t>教師待遇條例第17條：「私立學校教師之職務加給、學術研究加給及地域加給，各校準用前三條規定訂定，並應將所定支給數額納入教師聘約；私立學校在未與教師協議前，不得變更支給數額。教師加入工會者，得授權由工會代表協議。」第24條：「私立學校未依聘約支給教師薪給時，其所屬學校財團法人全體董事應就未支給部分與學校負連帶責任。」</w:t>
            </w:r>
          </w:p>
        </w:tc>
      </w:tr>
      <w:tr w:rsidR="005A54C4" w:rsidRPr="00596A32" w14:paraId="5EA7AB15" w14:textId="77777777" w:rsidTr="00B946C0">
        <w:tc>
          <w:tcPr>
            <w:tcW w:w="1702" w:type="dxa"/>
            <w:vMerge/>
          </w:tcPr>
          <w:p w14:paraId="39F4E348" w14:textId="77777777" w:rsidR="005A54C4" w:rsidRPr="00596A32" w:rsidRDefault="005A54C4">
            <w:pPr>
              <w:rPr>
                <w:rFonts w:asciiTheme="minorEastAsia" w:hAnsiTheme="minorEastAsia"/>
                <w:szCs w:val="24"/>
              </w:rPr>
            </w:pPr>
          </w:p>
        </w:tc>
        <w:tc>
          <w:tcPr>
            <w:tcW w:w="2693" w:type="dxa"/>
          </w:tcPr>
          <w:p w14:paraId="02C01288" w14:textId="77777777" w:rsidR="005A54C4" w:rsidRPr="00596A32" w:rsidRDefault="005A54C4" w:rsidP="009C22E9">
            <w:pPr>
              <w:pStyle w:val="a4"/>
              <w:numPr>
                <w:ilvl w:val="0"/>
                <w:numId w:val="4"/>
              </w:numPr>
              <w:rPr>
                <w:rFonts w:asciiTheme="minorEastAsia" w:hAnsiTheme="minorEastAsia"/>
              </w:rPr>
            </w:pPr>
            <w:r w:rsidRPr="00596A32">
              <w:rPr>
                <w:rFonts w:asciiTheme="minorEastAsia" w:hAnsiTheme="minorEastAsia" w:hint="eastAsia"/>
              </w:rPr>
              <w:t>違法「安置」教師</w:t>
            </w:r>
          </w:p>
        </w:tc>
        <w:tc>
          <w:tcPr>
            <w:tcW w:w="4395" w:type="dxa"/>
          </w:tcPr>
          <w:p w14:paraId="1D93A8ED" w14:textId="4B4B89EC" w:rsidR="005A54C4" w:rsidRPr="00596A32" w:rsidRDefault="00412D8E">
            <w:pPr>
              <w:rPr>
                <w:rFonts w:asciiTheme="minorEastAsia" w:hAnsiTheme="minorEastAsia"/>
                <w:szCs w:val="24"/>
              </w:rPr>
            </w:pPr>
            <w:r w:rsidRPr="00596A32">
              <w:rPr>
                <w:rFonts w:asciiTheme="minorEastAsia" w:hAnsiTheme="minorEastAsia" w:hint="eastAsia"/>
                <w:szCs w:val="24"/>
              </w:rPr>
              <w:t>舉例而言，休閒保健系教師評鑑第一名的</w:t>
            </w:r>
            <w:r w:rsidR="00723917" w:rsidRPr="00596A32">
              <w:rPr>
                <w:rFonts w:asciiTheme="minorEastAsia" w:hAnsiTheme="minorEastAsia" w:hint="eastAsia"/>
                <w:szCs w:val="24"/>
              </w:rPr>
              <w:t>資深</w:t>
            </w:r>
            <w:r w:rsidRPr="00596A32">
              <w:rPr>
                <w:rFonts w:asciiTheme="minorEastAsia" w:hAnsiTheme="minorEastAsia" w:hint="eastAsia"/>
                <w:szCs w:val="24"/>
              </w:rPr>
              <w:t>老師</w:t>
            </w:r>
            <w:r w:rsidR="00723917" w:rsidRPr="00596A32">
              <w:rPr>
                <w:rFonts w:asciiTheme="minorEastAsia" w:hAnsiTheme="minorEastAsia" w:hint="eastAsia"/>
                <w:szCs w:val="24"/>
              </w:rPr>
              <w:t>陳怡婷</w:t>
            </w:r>
            <w:r w:rsidRPr="00596A32">
              <w:rPr>
                <w:rFonts w:asciiTheme="minorEastAsia" w:hAnsiTheme="minorEastAsia" w:hint="eastAsia"/>
                <w:szCs w:val="24"/>
              </w:rPr>
              <w:t>，</w:t>
            </w:r>
            <w:r w:rsidR="00723917" w:rsidRPr="00596A32">
              <w:rPr>
                <w:rFonts w:asciiTheme="minorEastAsia" w:hAnsiTheme="minorEastAsia" w:hint="eastAsia"/>
                <w:szCs w:val="24"/>
              </w:rPr>
              <w:t>以及時尚系的資深副教授湯仁忠，</w:t>
            </w:r>
            <w:r w:rsidRPr="00596A32">
              <w:rPr>
                <w:rFonts w:asciiTheme="minorEastAsia" w:hAnsiTheme="minorEastAsia" w:hint="eastAsia"/>
                <w:szCs w:val="24"/>
              </w:rPr>
              <w:t>卻</w:t>
            </w:r>
            <w:r w:rsidR="00723917" w:rsidRPr="00596A32">
              <w:rPr>
                <w:rFonts w:asciiTheme="minorEastAsia" w:hAnsiTheme="minorEastAsia" w:hint="eastAsia"/>
                <w:szCs w:val="24"/>
              </w:rPr>
              <w:t>於105學年度</w:t>
            </w:r>
            <w:r w:rsidRPr="00596A32">
              <w:rPr>
                <w:rFonts w:asciiTheme="minorEastAsia" w:hAnsiTheme="minorEastAsia" w:hint="eastAsia"/>
                <w:szCs w:val="24"/>
              </w:rPr>
              <w:t>首先被校方</w:t>
            </w:r>
            <w:r w:rsidR="00723917" w:rsidRPr="00596A32">
              <w:rPr>
                <w:rFonts w:asciiTheme="minorEastAsia" w:hAnsiTheme="minorEastAsia" w:hint="eastAsia"/>
                <w:szCs w:val="24"/>
              </w:rPr>
              <w:t>未按合法程序與標準優先</w:t>
            </w:r>
            <w:r w:rsidRPr="00596A32">
              <w:rPr>
                <w:rFonts w:asciiTheme="minorEastAsia" w:hAnsiTheme="minorEastAsia" w:hint="eastAsia"/>
                <w:szCs w:val="24"/>
              </w:rPr>
              <w:t>列入「安置」名單，預備要強制資遣。</w:t>
            </w:r>
          </w:p>
        </w:tc>
        <w:tc>
          <w:tcPr>
            <w:tcW w:w="6237" w:type="dxa"/>
          </w:tcPr>
          <w:p w14:paraId="24B279D5" w14:textId="2CBA3334" w:rsidR="00723917" w:rsidRPr="00596A32" w:rsidRDefault="009E5A27" w:rsidP="00723917">
            <w:pPr>
              <w:rPr>
                <w:rFonts w:asciiTheme="minorEastAsia" w:hAnsiTheme="minorEastAsia"/>
                <w:szCs w:val="24"/>
              </w:rPr>
            </w:pPr>
            <w:r w:rsidRPr="00596A32">
              <w:rPr>
                <w:rFonts w:asciiTheme="minorEastAsia" w:hAnsiTheme="minorEastAsia" w:hint="eastAsia"/>
                <w:szCs w:val="24"/>
              </w:rPr>
              <w:t>違反</w:t>
            </w:r>
            <w:r w:rsidR="00723917" w:rsidRPr="00596A32">
              <w:rPr>
                <w:rFonts w:asciiTheme="minorEastAsia" w:hAnsiTheme="minorEastAsia" w:hint="eastAsia"/>
                <w:szCs w:val="24"/>
              </w:rPr>
              <w:t>亞太創意技術學院教職員工退休撫卹資遣辦法第10條：「教職員工具有下列情形之一者，得由服務學校依相關法令檢討予以資遣：</w:t>
            </w:r>
          </w:p>
          <w:p w14:paraId="6DF89FC4" w14:textId="77777777" w:rsidR="00723917" w:rsidRPr="00596A32" w:rsidRDefault="00723917" w:rsidP="00723917">
            <w:pPr>
              <w:rPr>
                <w:rFonts w:asciiTheme="minorEastAsia" w:hAnsiTheme="minorEastAsia"/>
                <w:szCs w:val="24"/>
              </w:rPr>
            </w:pPr>
            <w:r w:rsidRPr="00596A32">
              <w:rPr>
                <w:rFonts w:asciiTheme="minorEastAsia" w:hAnsiTheme="minorEastAsia" w:hint="eastAsia"/>
                <w:szCs w:val="24"/>
              </w:rPr>
              <w:t>一、因系、所、科、組課程調整或學校減班、停辦、解散而須裁減人員者。</w:t>
            </w:r>
          </w:p>
          <w:p w14:paraId="761615AA" w14:textId="77777777" w:rsidR="00723917" w:rsidRPr="00596A32" w:rsidRDefault="00723917" w:rsidP="00723917">
            <w:pPr>
              <w:rPr>
                <w:rFonts w:asciiTheme="minorEastAsia" w:hAnsiTheme="minorEastAsia"/>
                <w:szCs w:val="24"/>
              </w:rPr>
            </w:pPr>
            <w:r w:rsidRPr="00596A32">
              <w:rPr>
                <w:rFonts w:asciiTheme="minorEastAsia" w:hAnsiTheme="minorEastAsia" w:hint="eastAsia"/>
                <w:szCs w:val="24"/>
              </w:rPr>
              <w:t>二、現職工作不適任或現職已無工作又無其他適當工作可以調任者。</w:t>
            </w:r>
          </w:p>
          <w:p w14:paraId="484A1783" w14:textId="77777777" w:rsidR="00723917" w:rsidRPr="00596A32" w:rsidRDefault="00723917" w:rsidP="00723917">
            <w:pPr>
              <w:rPr>
                <w:rFonts w:asciiTheme="minorEastAsia" w:hAnsiTheme="minorEastAsia"/>
                <w:szCs w:val="24"/>
              </w:rPr>
            </w:pPr>
            <w:r w:rsidRPr="00596A32">
              <w:rPr>
                <w:rFonts w:asciiTheme="minorEastAsia" w:hAnsiTheme="minorEastAsia" w:hint="eastAsia"/>
                <w:szCs w:val="24"/>
              </w:rPr>
              <w:t>三、經公立醫院證明有精神病者。</w:t>
            </w:r>
          </w:p>
          <w:p w14:paraId="5D74E710" w14:textId="77777777" w:rsidR="00723917" w:rsidRPr="00596A32" w:rsidRDefault="00723917" w:rsidP="00723917">
            <w:pPr>
              <w:rPr>
                <w:rFonts w:asciiTheme="minorEastAsia" w:hAnsiTheme="minorEastAsia"/>
                <w:szCs w:val="24"/>
              </w:rPr>
            </w:pPr>
            <w:r w:rsidRPr="00596A32">
              <w:rPr>
                <w:rFonts w:asciiTheme="minorEastAsia" w:hAnsiTheme="minorEastAsia" w:hint="eastAsia"/>
                <w:szCs w:val="24"/>
              </w:rPr>
              <w:t>四、經公立醫院證明身體衰弱不能勝任工作者。</w:t>
            </w:r>
          </w:p>
          <w:p w14:paraId="07DA597C" w14:textId="7F79F5F7" w:rsidR="00624E82" w:rsidRPr="00596A32" w:rsidRDefault="00723917" w:rsidP="00723917">
            <w:pPr>
              <w:rPr>
                <w:rFonts w:asciiTheme="minorEastAsia" w:hAnsiTheme="minorEastAsia"/>
                <w:szCs w:val="24"/>
              </w:rPr>
            </w:pPr>
            <w:r w:rsidRPr="00596A32">
              <w:rPr>
                <w:rFonts w:asciiTheme="minorEastAsia" w:hAnsiTheme="minorEastAsia" w:hint="eastAsia"/>
                <w:b/>
                <w:szCs w:val="24"/>
              </w:rPr>
              <w:t>因前項第一款而須裁減人員時，應按其到校年資之順序，予以資遣；同一順序人員，應再按其服務成績，依次資遣。</w:t>
            </w:r>
            <w:r w:rsidRPr="00596A32">
              <w:rPr>
                <w:rFonts w:asciiTheme="minorEastAsia" w:hAnsiTheme="minorEastAsia" w:hint="eastAsia"/>
                <w:szCs w:val="24"/>
              </w:rPr>
              <w:t>」</w:t>
            </w:r>
          </w:p>
        </w:tc>
      </w:tr>
      <w:tr w:rsidR="005A54C4" w:rsidRPr="00596A32" w14:paraId="19A25F1B" w14:textId="77777777" w:rsidTr="00B946C0">
        <w:tc>
          <w:tcPr>
            <w:tcW w:w="1702" w:type="dxa"/>
            <w:vMerge/>
          </w:tcPr>
          <w:p w14:paraId="615B37F1" w14:textId="77777777" w:rsidR="005A54C4" w:rsidRPr="00596A32" w:rsidRDefault="005A54C4">
            <w:pPr>
              <w:rPr>
                <w:rFonts w:asciiTheme="minorEastAsia" w:hAnsiTheme="minorEastAsia"/>
                <w:szCs w:val="24"/>
              </w:rPr>
            </w:pPr>
          </w:p>
        </w:tc>
        <w:tc>
          <w:tcPr>
            <w:tcW w:w="2693" w:type="dxa"/>
          </w:tcPr>
          <w:p w14:paraId="037E074C" w14:textId="77777777" w:rsidR="005A54C4" w:rsidRPr="00596A32" w:rsidRDefault="005A54C4" w:rsidP="009C22E9">
            <w:pPr>
              <w:pStyle w:val="a4"/>
              <w:numPr>
                <w:ilvl w:val="0"/>
                <w:numId w:val="4"/>
              </w:numPr>
              <w:rPr>
                <w:rFonts w:asciiTheme="minorEastAsia" w:hAnsiTheme="minorEastAsia"/>
              </w:rPr>
            </w:pPr>
            <w:r w:rsidRPr="00596A32">
              <w:rPr>
                <w:rFonts w:asciiTheme="minorEastAsia" w:hAnsiTheme="minorEastAsia" w:hint="eastAsia"/>
              </w:rPr>
              <w:t>違法針對「安置」階段教師扣薪</w:t>
            </w:r>
          </w:p>
        </w:tc>
        <w:tc>
          <w:tcPr>
            <w:tcW w:w="4395" w:type="dxa"/>
          </w:tcPr>
          <w:p w14:paraId="14EAB3EC" w14:textId="6235D82F" w:rsidR="005A54C4" w:rsidRPr="00596A32" w:rsidRDefault="00412D8E">
            <w:pPr>
              <w:rPr>
                <w:rFonts w:asciiTheme="minorEastAsia" w:hAnsiTheme="minorEastAsia"/>
                <w:szCs w:val="24"/>
              </w:rPr>
            </w:pPr>
            <w:r w:rsidRPr="00596A32">
              <w:rPr>
                <w:rFonts w:asciiTheme="minorEastAsia" w:hAnsiTheme="minorEastAsia" w:hint="eastAsia"/>
                <w:szCs w:val="24"/>
              </w:rPr>
              <w:t>被「安置」之教師，竟自</w:t>
            </w:r>
            <w:r w:rsidR="00EF6E32" w:rsidRPr="00596A32">
              <w:rPr>
                <w:rFonts w:asciiTheme="minorEastAsia" w:hAnsiTheme="minorEastAsia" w:hint="eastAsia"/>
                <w:szCs w:val="24"/>
              </w:rPr>
              <w:t>105學年</w:t>
            </w:r>
            <w:r w:rsidRPr="00596A32">
              <w:rPr>
                <w:rFonts w:asciiTheme="minorEastAsia" w:hAnsiTheme="minorEastAsia" w:hint="eastAsia"/>
                <w:szCs w:val="24"/>
              </w:rPr>
              <w:t>「安置」起就不再領有學術研究加給，違反</w:t>
            </w:r>
            <w:r w:rsidR="00723917" w:rsidRPr="00596A32">
              <w:rPr>
                <w:rFonts w:asciiTheme="minorEastAsia" w:hAnsiTheme="minorEastAsia" w:hint="eastAsia"/>
                <w:szCs w:val="24"/>
              </w:rPr>
              <w:t>教師待遇條例、</w:t>
            </w:r>
            <w:r w:rsidRPr="00596A32">
              <w:rPr>
                <w:rFonts w:asciiTheme="minorEastAsia" w:hAnsiTheme="minorEastAsia" w:hint="eastAsia"/>
                <w:szCs w:val="24"/>
              </w:rPr>
              <w:t>雙方聘約</w:t>
            </w:r>
            <w:r w:rsidR="00723917" w:rsidRPr="00596A32">
              <w:rPr>
                <w:rFonts w:asciiTheme="minorEastAsia" w:hAnsiTheme="minorEastAsia" w:hint="eastAsia"/>
                <w:szCs w:val="24"/>
              </w:rPr>
              <w:t>、亞太校方公告之教師待遇支給標準</w:t>
            </w:r>
            <w:r w:rsidRPr="00596A32">
              <w:rPr>
                <w:rFonts w:asciiTheme="minorEastAsia" w:hAnsiTheme="minorEastAsia" w:hint="eastAsia"/>
                <w:szCs w:val="24"/>
              </w:rPr>
              <w:t>。</w:t>
            </w:r>
          </w:p>
        </w:tc>
        <w:tc>
          <w:tcPr>
            <w:tcW w:w="6237" w:type="dxa"/>
          </w:tcPr>
          <w:p w14:paraId="0B0518E3" w14:textId="7E4B0C55" w:rsidR="005A54C4" w:rsidRPr="00596A32" w:rsidRDefault="009E5A27">
            <w:pPr>
              <w:rPr>
                <w:rFonts w:asciiTheme="minorEastAsia" w:hAnsiTheme="minorEastAsia"/>
                <w:szCs w:val="24"/>
              </w:rPr>
            </w:pPr>
            <w:r w:rsidRPr="00596A32">
              <w:rPr>
                <w:rFonts w:asciiTheme="minorEastAsia" w:hAnsiTheme="minorEastAsia" w:hint="eastAsia"/>
                <w:szCs w:val="24"/>
              </w:rPr>
              <w:t>違反</w:t>
            </w:r>
            <w:r w:rsidR="00412D8E" w:rsidRPr="00596A32">
              <w:rPr>
                <w:rFonts w:asciiTheme="minorEastAsia" w:hAnsiTheme="minorEastAsia" w:hint="eastAsia"/>
                <w:szCs w:val="24"/>
              </w:rPr>
              <w:t>教師待遇條例第17條、第24條。</w:t>
            </w:r>
          </w:p>
          <w:p w14:paraId="5D988020" w14:textId="20250CCC" w:rsidR="00412D8E" w:rsidRPr="00596A32" w:rsidRDefault="009E5A27">
            <w:pPr>
              <w:rPr>
                <w:rFonts w:asciiTheme="minorEastAsia" w:hAnsiTheme="minorEastAsia"/>
                <w:szCs w:val="24"/>
              </w:rPr>
            </w:pPr>
            <w:r w:rsidRPr="00596A32">
              <w:rPr>
                <w:rFonts w:asciiTheme="minorEastAsia" w:hAnsiTheme="minorEastAsia" w:hint="eastAsia"/>
                <w:szCs w:val="24"/>
              </w:rPr>
              <w:t>違反</w:t>
            </w:r>
            <w:r w:rsidR="00412D8E" w:rsidRPr="00596A32">
              <w:rPr>
                <w:rFonts w:asciiTheme="minorEastAsia" w:hAnsiTheme="minorEastAsia" w:hint="eastAsia"/>
                <w:szCs w:val="24"/>
              </w:rPr>
              <w:t>亞太學院專任教師聘約</w:t>
            </w:r>
            <w:r w:rsidR="00723917" w:rsidRPr="00596A32">
              <w:rPr>
                <w:rFonts w:asciiTheme="minorEastAsia" w:hAnsiTheme="minorEastAsia" w:hint="eastAsia"/>
                <w:szCs w:val="24"/>
              </w:rPr>
              <w:t>第3條、亞太創意技術學院教師待遇支給標準</w:t>
            </w:r>
          </w:p>
          <w:p w14:paraId="3E78264A" w14:textId="77777777" w:rsidR="00624E82" w:rsidRPr="00596A32" w:rsidRDefault="00624E82">
            <w:pPr>
              <w:rPr>
                <w:rFonts w:asciiTheme="minorEastAsia" w:hAnsiTheme="minorEastAsia"/>
                <w:szCs w:val="24"/>
              </w:rPr>
            </w:pPr>
          </w:p>
          <w:p w14:paraId="2261B67B" w14:textId="77777777" w:rsidR="00624E82" w:rsidRPr="00596A32" w:rsidRDefault="00624E82">
            <w:pPr>
              <w:rPr>
                <w:rFonts w:asciiTheme="minorEastAsia" w:hAnsiTheme="minorEastAsia"/>
                <w:szCs w:val="24"/>
              </w:rPr>
            </w:pPr>
          </w:p>
        </w:tc>
      </w:tr>
      <w:tr w:rsidR="005A54C4" w:rsidRPr="00596A32" w14:paraId="749DDA9A" w14:textId="77777777" w:rsidTr="00B946C0">
        <w:tc>
          <w:tcPr>
            <w:tcW w:w="1702" w:type="dxa"/>
            <w:vMerge/>
          </w:tcPr>
          <w:p w14:paraId="05276129" w14:textId="77777777" w:rsidR="005A54C4" w:rsidRPr="00596A32" w:rsidRDefault="005A54C4">
            <w:pPr>
              <w:rPr>
                <w:rFonts w:asciiTheme="minorEastAsia" w:hAnsiTheme="minorEastAsia"/>
                <w:szCs w:val="24"/>
              </w:rPr>
            </w:pPr>
          </w:p>
        </w:tc>
        <w:tc>
          <w:tcPr>
            <w:tcW w:w="2693" w:type="dxa"/>
          </w:tcPr>
          <w:p w14:paraId="52C706E9" w14:textId="77777777" w:rsidR="005A54C4" w:rsidRPr="00596A32" w:rsidRDefault="005A54C4" w:rsidP="009C22E9">
            <w:pPr>
              <w:pStyle w:val="a4"/>
              <w:numPr>
                <w:ilvl w:val="0"/>
                <w:numId w:val="4"/>
              </w:numPr>
              <w:rPr>
                <w:rFonts w:asciiTheme="minorEastAsia" w:hAnsiTheme="minorEastAsia"/>
              </w:rPr>
            </w:pPr>
            <w:r w:rsidRPr="00596A32">
              <w:rPr>
                <w:rFonts w:asciiTheme="minorEastAsia" w:hAnsiTheme="minorEastAsia" w:hint="eastAsia"/>
              </w:rPr>
              <w:t>未經同意，刪減編制內職員專業加給</w:t>
            </w:r>
          </w:p>
        </w:tc>
        <w:tc>
          <w:tcPr>
            <w:tcW w:w="4395" w:type="dxa"/>
          </w:tcPr>
          <w:p w14:paraId="78B6A290" w14:textId="04E14085" w:rsidR="005A54C4" w:rsidRPr="00596A32" w:rsidRDefault="00EF6E32">
            <w:pPr>
              <w:rPr>
                <w:rFonts w:asciiTheme="minorEastAsia" w:hAnsiTheme="minorEastAsia"/>
                <w:szCs w:val="24"/>
              </w:rPr>
            </w:pPr>
            <w:r w:rsidRPr="00596A32">
              <w:rPr>
                <w:rFonts w:asciiTheme="minorEastAsia" w:hAnsiTheme="minorEastAsia" w:hint="eastAsia"/>
                <w:szCs w:val="24"/>
              </w:rPr>
              <w:t>亞太編制內職員</w:t>
            </w:r>
            <w:r w:rsidR="00375E3A" w:rsidRPr="00596A32">
              <w:rPr>
                <w:rFonts w:asciiTheme="minorEastAsia" w:hAnsiTheme="minorEastAsia" w:hint="eastAsia"/>
                <w:szCs w:val="24"/>
              </w:rPr>
              <w:t>之專業加給自103學年起遭打7折，104學年度打2折，105學年度及106學年度打3折。然該過程並未經職員個人同意，也未經協商。曾有簽署過一年期限之刪減加給同意書，但期限過後加給數額也未恢復。</w:t>
            </w:r>
          </w:p>
        </w:tc>
        <w:tc>
          <w:tcPr>
            <w:tcW w:w="6237" w:type="dxa"/>
          </w:tcPr>
          <w:p w14:paraId="11876753" w14:textId="4868A196" w:rsidR="005A54C4" w:rsidRPr="00596A32" w:rsidRDefault="009E5A27">
            <w:pPr>
              <w:rPr>
                <w:rFonts w:asciiTheme="minorEastAsia" w:hAnsiTheme="minorEastAsia"/>
                <w:szCs w:val="24"/>
              </w:rPr>
            </w:pPr>
            <w:r w:rsidRPr="00596A32">
              <w:rPr>
                <w:rFonts w:asciiTheme="minorEastAsia" w:hAnsiTheme="minorEastAsia" w:hint="eastAsia"/>
                <w:szCs w:val="24"/>
              </w:rPr>
              <w:t>違反</w:t>
            </w:r>
            <w:r w:rsidR="00723917" w:rsidRPr="00596A32">
              <w:rPr>
                <w:rFonts w:asciiTheme="minorEastAsia" w:hAnsiTheme="minorEastAsia" w:hint="eastAsia"/>
                <w:szCs w:val="24"/>
              </w:rPr>
              <w:t>私立學校法第33條第4項：「</w:t>
            </w:r>
            <w:r w:rsidR="00883239" w:rsidRPr="00596A32">
              <w:rPr>
                <w:rFonts w:asciiTheme="minorEastAsia" w:hAnsiTheme="minorEastAsia" w:hint="eastAsia"/>
                <w:szCs w:val="24"/>
              </w:rPr>
              <w:t>私立學校教職員之薪給、考核，準用公立同級同類學校之規定辦理。</w:t>
            </w:r>
            <w:r w:rsidR="00723917" w:rsidRPr="00596A32">
              <w:rPr>
                <w:rFonts w:asciiTheme="minorEastAsia" w:hAnsiTheme="minorEastAsia" w:hint="eastAsia"/>
                <w:szCs w:val="24"/>
              </w:rPr>
              <w:t>」</w:t>
            </w:r>
          </w:p>
          <w:p w14:paraId="5B7EDB81" w14:textId="710BC929" w:rsidR="00711063" w:rsidRPr="00596A32" w:rsidRDefault="009E5A27">
            <w:pPr>
              <w:rPr>
                <w:rFonts w:asciiTheme="minorEastAsia" w:hAnsiTheme="minorEastAsia"/>
                <w:szCs w:val="24"/>
              </w:rPr>
            </w:pPr>
            <w:r w:rsidRPr="00596A32">
              <w:rPr>
                <w:rFonts w:asciiTheme="minorEastAsia" w:hAnsiTheme="minorEastAsia" w:hint="eastAsia"/>
                <w:szCs w:val="24"/>
              </w:rPr>
              <w:t>違反</w:t>
            </w:r>
            <w:r w:rsidR="00711063" w:rsidRPr="00596A32">
              <w:rPr>
                <w:rFonts w:asciiTheme="minorEastAsia" w:hAnsiTheme="minorEastAsia" w:hint="eastAsia"/>
                <w:szCs w:val="24"/>
              </w:rPr>
              <w:t>亞太學院專任職員聘約</w:t>
            </w:r>
          </w:p>
          <w:p w14:paraId="079B36AB" w14:textId="6C3129A5" w:rsidR="00723917" w:rsidRPr="00596A32" w:rsidRDefault="009E5A27">
            <w:pPr>
              <w:rPr>
                <w:rFonts w:asciiTheme="minorEastAsia" w:hAnsiTheme="minorEastAsia"/>
                <w:szCs w:val="24"/>
              </w:rPr>
            </w:pPr>
            <w:r w:rsidRPr="00596A32">
              <w:rPr>
                <w:rFonts w:asciiTheme="minorEastAsia" w:hAnsiTheme="minorEastAsia" w:hint="eastAsia"/>
                <w:szCs w:val="24"/>
              </w:rPr>
              <w:t>違反</w:t>
            </w:r>
            <w:r w:rsidR="00723917" w:rsidRPr="00596A32">
              <w:rPr>
                <w:rFonts w:asciiTheme="minorEastAsia" w:hAnsiTheme="minorEastAsia" w:hint="eastAsia"/>
                <w:szCs w:val="24"/>
              </w:rPr>
              <w:t>亞太創意技術學院職員待遇支給標準（</w:t>
            </w:r>
            <w:r w:rsidR="00711063" w:rsidRPr="00596A32">
              <w:rPr>
                <w:rFonts w:asciiTheme="minorEastAsia" w:hAnsiTheme="minorEastAsia" w:hint="eastAsia"/>
                <w:szCs w:val="24"/>
              </w:rPr>
              <w:t>106學年度制定前後必未經與職員協議</w:t>
            </w:r>
            <w:r w:rsidR="00723917" w:rsidRPr="00596A32">
              <w:rPr>
                <w:rFonts w:asciiTheme="minorEastAsia" w:hAnsiTheme="minorEastAsia" w:hint="eastAsia"/>
                <w:szCs w:val="24"/>
              </w:rPr>
              <w:t>）</w:t>
            </w:r>
          </w:p>
          <w:p w14:paraId="12939C1E" w14:textId="77777777" w:rsidR="00624E82" w:rsidRPr="00596A32" w:rsidRDefault="00624E82">
            <w:pPr>
              <w:rPr>
                <w:rFonts w:asciiTheme="minorEastAsia" w:hAnsiTheme="minorEastAsia"/>
                <w:szCs w:val="24"/>
              </w:rPr>
            </w:pPr>
          </w:p>
          <w:p w14:paraId="43D8F0E2" w14:textId="77777777" w:rsidR="00624E82" w:rsidRPr="00596A32" w:rsidRDefault="00624E82">
            <w:pPr>
              <w:rPr>
                <w:rFonts w:asciiTheme="minorEastAsia" w:hAnsiTheme="minorEastAsia"/>
                <w:szCs w:val="24"/>
              </w:rPr>
            </w:pPr>
          </w:p>
        </w:tc>
      </w:tr>
      <w:tr w:rsidR="005A54C4" w:rsidRPr="00596A32" w14:paraId="073680BB" w14:textId="77777777" w:rsidTr="00B946C0">
        <w:tc>
          <w:tcPr>
            <w:tcW w:w="1702" w:type="dxa"/>
            <w:vMerge w:val="restart"/>
          </w:tcPr>
          <w:p w14:paraId="66D8313E" w14:textId="77777777" w:rsidR="005A54C4" w:rsidRPr="00596A32" w:rsidRDefault="005A54C4" w:rsidP="005A54C4">
            <w:pPr>
              <w:rPr>
                <w:rFonts w:asciiTheme="minorEastAsia" w:hAnsiTheme="minorEastAsia"/>
                <w:szCs w:val="24"/>
              </w:rPr>
            </w:pPr>
            <w:r w:rsidRPr="00596A32">
              <w:rPr>
                <w:rFonts w:asciiTheme="minorEastAsia" w:hAnsiTheme="minorEastAsia" w:hint="eastAsia"/>
                <w:szCs w:val="24"/>
              </w:rPr>
              <w:t>四、學生權益嚴重受損</w:t>
            </w:r>
          </w:p>
        </w:tc>
        <w:tc>
          <w:tcPr>
            <w:tcW w:w="2693" w:type="dxa"/>
          </w:tcPr>
          <w:p w14:paraId="0EE5F590" w14:textId="77777777" w:rsidR="005A54C4" w:rsidRPr="00596A32" w:rsidRDefault="005A54C4" w:rsidP="005A54C4">
            <w:pPr>
              <w:pStyle w:val="a4"/>
              <w:numPr>
                <w:ilvl w:val="0"/>
                <w:numId w:val="6"/>
              </w:numPr>
              <w:rPr>
                <w:rFonts w:asciiTheme="minorEastAsia" w:hAnsiTheme="minorEastAsia"/>
              </w:rPr>
            </w:pPr>
            <w:r w:rsidRPr="00596A32">
              <w:rPr>
                <w:rFonts w:asciiTheme="minorEastAsia" w:hAnsiTheme="minorEastAsia" w:hint="eastAsia"/>
              </w:rPr>
              <w:t>強迫或逼迫學生轉學、轉系</w:t>
            </w:r>
          </w:p>
        </w:tc>
        <w:tc>
          <w:tcPr>
            <w:tcW w:w="4395" w:type="dxa"/>
          </w:tcPr>
          <w:p w14:paraId="499425C5" w14:textId="687AF895" w:rsidR="00624E82" w:rsidRPr="00596A32" w:rsidRDefault="00A335CE" w:rsidP="00EF6E32">
            <w:pPr>
              <w:rPr>
                <w:rFonts w:asciiTheme="minorEastAsia" w:hAnsiTheme="minorEastAsia"/>
                <w:szCs w:val="24"/>
              </w:rPr>
            </w:pPr>
            <w:r w:rsidRPr="00596A32">
              <w:rPr>
                <w:rFonts w:asciiTheme="minorEastAsia" w:hAnsiTheme="minorEastAsia" w:hint="eastAsia"/>
                <w:szCs w:val="24"/>
              </w:rPr>
              <w:t>包含休保系、數媒系、視傳系、觀餐系，皆出現因科系停招，董</w:t>
            </w:r>
            <w:r w:rsidR="00EF6E32" w:rsidRPr="00596A32">
              <w:rPr>
                <w:rFonts w:asciiTheme="minorEastAsia" w:hAnsiTheme="minorEastAsia" w:hint="eastAsia"/>
                <w:szCs w:val="24"/>
              </w:rPr>
              <w:t>事會命學校高層召開專案會議，要求科系主管通知學生</w:t>
            </w:r>
            <w:r w:rsidR="00EF6E32" w:rsidRPr="00596A32">
              <w:rPr>
                <w:rFonts w:asciiTheme="minorEastAsia" w:hAnsiTheme="minorEastAsia" w:hint="eastAsia"/>
                <w:szCs w:val="24"/>
              </w:rPr>
              <w:lastRenderedPageBreak/>
              <w:t>辦理轉學或轉系。</w:t>
            </w:r>
            <w:r w:rsidR="00EF6E32" w:rsidRPr="00596A32">
              <w:rPr>
                <w:rFonts w:asciiTheme="minorEastAsia" w:hAnsiTheme="minorEastAsia"/>
                <w:szCs w:val="24"/>
              </w:rPr>
              <w:t xml:space="preserve"> </w:t>
            </w:r>
          </w:p>
        </w:tc>
        <w:tc>
          <w:tcPr>
            <w:tcW w:w="6237" w:type="dxa"/>
          </w:tcPr>
          <w:p w14:paraId="5BB41593" w14:textId="167C21FD" w:rsidR="00F370AC" w:rsidRPr="00596A32" w:rsidRDefault="00B946C0" w:rsidP="00F370AC">
            <w:pPr>
              <w:widowControl/>
              <w:rPr>
                <w:rFonts w:asciiTheme="minorEastAsia" w:hAnsiTheme="minorEastAsia" w:cs="Times New Roman"/>
                <w:color w:val="000000"/>
                <w:kern w:val="0"/>
                <w:szCs w:val="24"/>
                <w:shd w:val="clear" w:color="auto" w:fill="FFFFFF"/>
              </w:rPr>
            </w:pPr>
            <w:r>
              <w:rPr>
                <w:rFonts w:asciiTheme="minorEastAsia" w:hAnsiTheme="minorEastAsia" w:cs="Times New Roman" w:hint="eastAsia"/>
                <w:color w:val="000000"/>
                <w:kern w:val="0"/>
                <w:szCs w:val="24"/>
                <w:shd w:val="clear" w:color="auto" w:fill="FFFFFF"/>
              </w:rPr>
              <w:lastRenderedPageBreak/>
              <w:t>違反</w:t>
            </w:r>
            <w:r w:rsidR="00F370AC" w:rsidRPr="00596A32">
              <w:rPr>
                <w:rFonts w:asciiTheme="minorEastAsia" w:hAnsiTheme="minorEastAsia" w:cs="Times New Roman" w:hint="eastAsia"/>
                <w:color w:val="000000"/>
                <w:kern w:val="0"/>
                <w:szCs w:val="24"/>
                <w:shd w:val="clear" w:color="auto" w:fill="FFFFFF"/>
              </w:rPr>
              <w:t>教育部輔導私立大專校院改善及停辦實施原則第9條：「經本部停止部分或全部班級招生之私立大專校院，</w:t>
            </w:r>
            <w:r w:rsidR="00F370AC" w:rsidRPr="00596A32">
              <w:rPr>
                <w:rFonts w:asciiTheme="minorEastAsia" w:hAnsiTheme="minorEastAsia" w:cs="Times New Roman" w:hint="eastAsia"/>
                <w:b/>
                <w:color w:val="000000"/>
                <w:kern w:val="0"/>
                <w:szCs w:val="24"/>
                <w:shd w:val="clear" w:color="auto" w:fill="FFFFFF"/>
              </w:rPr>
              <w:t>學校仍應持續開班授課、保障現有學生受教品質及權益。</w:t>
            </w:r>
            <w:r w:rsidR="00F370AC" w:rsidRPr="00596A32">
              <w:rPr>
                <w:rFonts w:asciiTheme="minorEastAsia" w:hAnsiTheme="minorEastAsia" w:cs="Times New Roman" w:hint="eastAsia"/>
                <w:color w:val="000000"/>
                <w:kern w:val="0"/>
                <w:szCs w:val="24"/>
                <w:shd w:val="clear" w:color="auto" w:fill="FFFFFF"/>
              </w:rPr>
              <w:lastRenderedPageBreak/>
              <w:t>學</w:t>
            </w:r>
            <w:r w:rsidR="00F370AC" w:rsidRPr="00596A32">
              <w:rPr>
                <w:rFonts w:asciiTheme="minorEastAsia" w:hAnsiTheme="minorEastAsia" w:cs="Times New Roman" w:hint="eastAsia"/>
                <w:b/>
                <w:color w:val="000000"/>
                <w:kern w:val="0"/>
                <w:szCs w:val="24"/>
                <w:shd w:val="clear" w:color="auto" w:fill="FFFFFF"/>
              </w:rPr>
              <w:t>生無轉學意願者，學校不得強迫轉學，應依課程規劃提供課程至學生修畢應修學分為止。</w:t>
            </w:r>
            <w:r w:rsidR="00F370AC" w:rsidRPr="00596A32">
              <w:rPr>
                <w:rFonts w:asciiTheme="minorEastAsia" w:hAnsiTheme="minorEastAsia" w:cs="Times New Roman" w:hint="eastAsia"/>
                <w:color w:val="000000"/>
                <w:kern w:val="0"/>
                <w:szCs w:val="24"/>
                <w:shd w:val="clear" w:color="auto" w:fill="FFFFFF"/>
              </w:rPr>
              <w:t>」</w:t>
            </w:r>
          </w:p>
          <w:p w14:paraId="061156DE" w14:textId="77777777" w:rsidR="00624E82" w:rsidRPr="00596A32" w:rsidRDefault="00624E82">
            <w:pPr>
              <w:rPr>
                <w:rFonts w:asciiTheme="minorEastAsia" w:hAnsiTheme="minorEastAsia"/>
                <w:szCs w:val="24"/>
              </w:rPr>
            </w:pPr>
          </w:p>
          <w:p w14:paraId="623E32FA" w14:textId="77777777" w:rsidR="00624E82" w:rsidRPr="00596A32" w:rsidRDefault="00624E82">
            <w:pPr>
              <w:rPr>
                <w:rFonts w:asciiTheme="minorEastAsia" w:hAnsiTheme="minorEastAsia"/>
                <w:szCs w:val="24"/>
              </w:rPr>
            </w:pPr>
          </w:p>
        </w:tc>
      </w:tr>
      <w:tr w:rsidR="005A54C4" w:rsidRPr="00596A32" w14:paraId="6A046B3E" w14:textId="77777777" w:rsidTr="00B946C0">
        <w:tc>
          <w:tcPr>
            <w:tcW w:w="1702" w:type="dxa"/>
            <w:vMerge/>
          </w:tcPr>
          <w:p w14:paraId="50F54C97" w14:textId="77777777" w:rsidR="005A54C4" w:rsidRPr="00596A32" w:rsidRDefault="005A54C4" w:rsidP="005A54C4">
            <w:pPr>
              <w:rPr>
                <w:rFonts w:asciiTheme="minorEastAsia" w:hAnsiTheme="minorEastAsia"/>
                <w:szCs w:val="24"/>
              </w:rPr>
            </w:pPr>
          </w:p>
        </w:tc>
        <w:tc>
          <w:tcPr>
            <w:tcW w:w="2693" w:type="dxa"/>
          </w:tcPr>
          <w:p w14:paraId="6D8821B5" w14:textId="77777777" w:rsidR="005A54C4" w:rsidRPr="00596A32" w:rsidRDefault="005A54C4" w:rsidP="005A54C4">
            <w:pPr>
              <w:pStyle w:val="a4"/>
              <w:numPr>
                <w:ilvl w:val="0"/>
                <w:numId w:val="6"/>
              </w:numPr>
              <w:rPr>
                <w:rFonts w:asciiTheme="minorEastAsia" w:hAnsiTheme="minorEastAsia"/>
              </w:rPr>
            </w:pPr>
            <w:r w:rsidRPr="00596A32">
              <w:rPr>
                <w:rFonts w:asciiTheme="minorEastAsia" w:hAnsiTheme="minorEastAsia" w:hint="eastAsia"/>
              </w:rPr>
              <w:t>未保障停招科系學生之原系畢業權利</w:t>
            </w:r>
          </w:p>
        </w:tc>
        <w:tc>
          <w:tcPr>
            <w:tcW w:w="4395" w:type="dxa"/>
          </w:tcPr>
          <w:p w14:paraId="3D1BAAC1" w14:textId="26E98868" w:rsidR="005A54C4" w:rsidRPr="00596A32" w:rsidRDefault="00EF6E32" w:rsidP="005A54C4">
            <w:pPr>
              <w:rPr>
                <w:rFonts w:asciiTheme="minorEastAsia" w:hAnsiTheme="minorEastAsia"/>
                <w:szCs w:val="24"/>
              </w:rPr>
            </w:pPr>
            <w:r w:rsidRPr="00596A32">
              <w:rPr>
                <w:rFonts w:asciiTheme="minorEastAsia" w:hAnsiTheme="minorEastAsia" w:hint="eastAsia"/>
                <w:szCs w:val="24"/>
              </w:rPr>
              <w:t>科系停招後，學校並未告知學生得繼續於原系就學至修畢應修學分為止，透過要求辦理轉學或轉系，間接剝奪學生原系畢業之權利。</w:t>
            </w:r>
          </w:p>
        </w:tc>
        <w:tc>
          <w:tcPr>
            <w:tcW w:w="6237" w:type="dxa"/>
          </w:tcPr>
          <w:p w14:paraId="69728926" w14:textId="5202E395" w:rsidR="005A54C4" w:rsidRPr="00596A32" w:rsidRDefault="00B946C0" w:rsidP="005A54C4">
            <w:pPr>
              <w:rPr>
                <w:rFonts w:asciiTheme="minorEastAsia" w:hAnsiTheme="minorEastAsia"/>
                <w:szCs w:val="24"/>
              </w:rPr>
            </w:pPr>
            <w:r>
              <w:rPr>
                <w:rFonts w:asciiTheme="minorEastAsia" w:hAnsiTheme="minorEastAsia" w:cs="Times New Roman" w:hint="eastAsia"/>
                <w:color w:val="000000"/>
                <w:kern w:val="0"/>
                <w:szCs w:val="24"/>
                <w:shd w:val="clear" w:color="auto" w:fill="FFFFFF"/>
              </w:rPr>
              <w:t>違反</w:t>
            </w:r>
            <w:r w:rsidR="00F370AC" w:rsidRPr="00596A32">
              <w:rPr>
                <w:rFonts w:asciiTheme="minorEastAsia" w:hAnsiTheme="minorEastAsia" w:cs="Times New Roman" w:hint="eastAsia"/>
                <w:color w:val="000000"/>
                <w:kern w:val="0"/>
                <w:szCs w:val="24"/>
                <w:shd w:val="clear" w:color="auto" w:fill="FFFFFF"/>
              </w:rPr>
              <w:t>教育部輔導私立大專校院改善及停辦實施原則第9條</w:t>
            </w:r>
          </w:p>
        </w:tc>
      </w:tr>
      <w:tr w:rsidR="005A54C4" w:rsidRPr="00596A32" w14:paraId="4988918B" w14:textId="77777777" w:rsidTr="00B946C0">
        <w:tc>
          <w:tcPr>
            <w:tcW w:w="1702" w:type="dxa"/>
            <w:vMerge/>
          </w:tcPr>
          <w:p w14:paraId="46930DB4" w14:textId="77777777" w:rsidR="005A54C4" w:rsidRPr="00596A32" w:rsidRDefault="005A54C4" w:rsidP="005A54C4">
            <w:pPr>
              <w:rPr>
                <w:rFonts w:asciiTheme="minorEastAsia" w:hAnsiTheme="minorEastAsia"/>
                <w:szCs w:val="24"/>
              </w:rPr>
            </w:pPr>
          </w:p>
        </w:tc>
        <w:tc>
          <w:tcPr>
            <w:tcW w:w="2693" w:type="dxa"/>
          </w:tcPr>
          <w:p w14:paraId="1281869D" w14:textId="77777777" w:rsidR="005A54C4" w:rsidRPr="00596A32" w:rsidRDefault="005A54C4" w:rsidP="005A54C4">
            <w:pPr>
              <w:pStyle w:val="a4"/>
              <w:numPr>
                <w:ilvl w:val="0"/>
                <w:numId w:val="6"/>
              </w:numPr>
              <w:rPr>
                <w:rFonts w:asciiTheme="minorEastAsia" w:hAnsiTheme="minorEastAsia"/>
              </w:rPr>
            </w:pPr>
            <w:r w:rsidRPr="00596A32">
              <w:rPr>
                <w:rFonts w:asciiTheme="minorEastAsia" w:hAnsiTheme="minorEastAsia" w:hint="eastAsia"/>
              </w:rPr>
              <w:t>不當併班授課</w:t>
            </w:r>
          </w:p>
        </w:tc>
        <w:tc>
          <w:tcPr>
            <w:tcW w:w="4395" w:type="dxa"/>
          </w:tcPr>
          <w:p w14:paraId="0E15EECF" w14:textId="2A8385D6" w:rsidR="005A54C4" w:rsidRPr="00596A32" w:rsidRDefault="00EF6E32" w:rsidP="005A54C4">
            <w:pPr>
              <w:rPr>
                <w:rFonts w:asciiTheme="minorEastAsia" w:hAnsiTheme="minorEastAsia"/>
                <w:szCs w:val="24"/>
              </w:rPr>
            </w:pPr>
            <w:r w:rsidRPr="00596A32">
              <w:rPr>
                <w:rFonts w:asciiTheme="minorEastAsia" w:hAnsiTheme="minorEastAsia" w:hint="eastAsia"/>
                <w:szCs w:val="24"/>
              </w:rPr>
              <w:t>學校為節省成本，刻意將各科系之課程安排違背正常課程規劃，出現不同學制、不同年級，卻修習同一課程作為畢業學分，以降低開課數量之情事。</w:t>
            </w:r>
          </w:p>
        </w:tc>
        <w:tc>
          <w:tcPr>
            <w:tcW w:w="6237" w:type="dxa"/>
          </w:tcPr>
          <w:p w14:paraId="1B179BC0" w14:textId="42B9190D" w:rsidR="00557E26" w:rsidRPr="00596A32" w:rsidRDefault="00B946C0" w:rsidP="00557E26">
            <w:pPr>
              <w:widowControl/>
              <w:rPr>
                <w:rFonts w:asciiTheme="minorEastAsia" w:hAnsiTheme="minorEastAsia" w:cs="Times New Roman"/>
                <w:color w:val="000000"/>
                <w:kern w:val="0"/>
                <w:szCs w:val="24"/>
                <w:shd w:val="clear" w:color="auto" w:fill="FFFFFF"/>
              </w:rPr>
            </w:pPr>
            <w:r>
              <w:rPr>
                <w:rFonts w:asciiTheme="minorEastAsia" w:hAnsiTheme="minorEastAsia" w:cs="Times New Roman" w:hint="eastAsia"/>
                <w:color w:val="000000"/>
                <w:kern w:val="0"/>
                <w:szCs w:val="24"/>
                <w:shd w:val="clear" w:color="auto" w:fill="FFFFFF"/>
              </w:rPr>
              <w:t>違反</w:t>
            </w:r>
            <w:r w:rsidR="00F370AC" w:rsidRPr="00596A32">
              <w:rPr>
                <w:rFonts w:asciiTheme="minorEastAsia" w:hAnsiTheme="minorEastAsia" w:cs="Times New Roman" w:hint="eastAsia"/>
                <w:color w:val="000000"/>
                <w:kern w:val="0"/>
                <w:szCs w:val="24"/>
                <w:shd w:val="clear" w:color="auto" w:fill="FFFFFF"/>
              </w:rPr>
              <w:t>教育部輔導私立大專校院改善及停辦實施原則第9條</w:t>
            </w:r>
            <w:r w:rsidR="00557E26" w:rsidRPr="00596A32">
              <w:rPr>
                <w:rFonts w:asciiTheme="minorEastAsia" w:hAnsiTheme="minorEastAsia" w:cs="Times New Roman" w:hint="eastAsia"/>
                <w:color w:val="000000"/>
                <w:kern w:val="0"/>
                <w:szCs w:val="24"/>
                <w:shd w:val="clear" w:color="auto" w:fill="FFFFFF"/>
              </w:rPr>
              <w:t>，專科以上學校維護學生受教權益應行注意事項第4條：「學校有下列情形之一者，本部得對其進行學生受教權益之檢核及輔導：</w:t>
            </w:r>
            <w:r w:rsidR="00557E26" w:rsidRPr="00596A32">
              <w:rPr>
                <w:rFonts w:asciiTheme="minorEastAsia" w:hAnsiTheme="minorEastAsia" w:cs="Times New Roman" w:hint="eastAsia"/>
                <w:b/>
                <w:color w:val="000000"/>
                <w:kern w:val="0"/>
                <w:szCs w:val="24"/>
                <w:shd w:val="clear" w:color="auto" w:fill="FFFFFF"/>
              </w:rPr>
              <w:t>(三) 有相關事證，足認有損害學生受教權益情事。</w:t>
            </w:r>
            <w:r w:rsidR="00557E26" w:rsidRPr="00596A32">
              <w:rPr>
                <w:rFonts w:asciiTheme="minorEastAsia" w:hAnsiTheme="minorEastAsia" w:cs="Times New Roman" w:hint="eastAsia"/>
                <w:color w:val="000000"/>
                <w:kern w:val="0"/>
                <w:szCs w:val="24"/>
                <w:shd w:val="clear" w:color="auto" w:fill="FFFFFF"/>
              </w:rPr>
              <w:t>」第5條：「五、學校有前點各款情形之一者，應依下列期程檢送全校及受本部檢核系、所資料，報本部檢核：(一) 符合前點第一款情形者，應於開學後二個月內檢送資料。(二) 符合前點第二款至第四款情形者，應於開學後一個月內檢送資料。前項全校資料，應包括下列事項：</w:t>
            </w:r>
            <w:r w:rsidR="00557E26" w:rsidRPr="00596A32">
              <w:rPr>
                <w:rFonts w:asciiTheme="minorEastAsia" w:hAnsiTheme="minorEastAsia" w:cs="Times New Roman"/>
                <w:color w:val="000000"/>
                <w:kern w:val="0"/>
                <w:szCs w:val="24"/>
                <w:shd w:val="clear" w:color="auto" w:fill="FFFFFF"/>
              </w:rPr>
              <w:t>…</w:t>
            </w:r>
            <w:r w:rsidR="00557E26" w:rsidRPr="00596A32">
              <w:rPr>
                <w:rFonts w:asciiTheme="minorEastAsia" w:hAnsiTheme="minorEastAsia" w:cs="Times New Roman" w:hint="eastAsia"/>
                <w:color w:val="000000"/>
                <w:kern w:val="0"/>
                <w:szCs w:val="24"/>
                <w:shd w:val="clear" w:color="auto" w:fill="FFFFFF"/>
              </w:rPr>
              <w:t xml:space="preserve"> (五) 各系（科）畢業學分數認列外系（科）學分數。</w:t>
            </w:r>
          </w:p>
          <w:p w14:paraId="511E78CF" w14:textId="2D4121EF" w:rsidR="00A335CE" w:rsidRPr="00596A32" w:rsidRDefault="00557E26" w:rsidP="00A335CE">
            <w:pPr>
              <w:widowControl/>
              <w:rPr>
                <w:rFonts w:asciiTheme="minorEastAsia" w:hAnsiTheme="minorEastAsia" w:cs="Times New Roman"/>
                <w:color w:val="000000"/>
                <w:kern w:val="0"/>
                <w:szCs w:val="24"/>
                <w:shd w:val="clear" w:color="auto" w:fill="FFFFFF"/>
              </w:rPr>
            </w:pPr>
            <w:r w:rsidRPr="00596A32">
              <w:rPr>
                <w:rFonts w:asciiTheme="minorEastAsia" w:hAnsiTheme="minorEastAsia" w:cs="Times New Roman" w:hint="eastAsia"/>
                <w:color w:val="000000"/>
                <w:kern w:val="0"/>
                <w:szCs w:val="24"/>
                <w:shd w:val="clear" w:color="auto" w:fill="FFFFFF"/>
              </w:rPr>
              <w:t>第一項受本部檢核系、所資料如下：</w:t>
            </w:r>
            <w:r w:rsidR="00A335CE" w:rsidRPr="00596A32">
              <w:rPr>
                <w:rFonts w:asciiTheme="minorEastAsia" w:hAnsiTheme="minorEastAsia" w:cs="Times New Roman"/>
                <w:b/>
                <w:color w:val="000000"/>
                <w:kern w:val="0"/>
                <w:szCs w:val="24"/>
                <w:shd w:val="clear" w:color="auto" w:fill="FFFFFF"/>
              </w:rPr>
              <w:t>…</w:t>
            </w:r>
            <w:r w:rsidRPr="00596A32">
              <w:rPr>
                <w:rFonts w:asciiTheme="minorEastAsia" w:hAnsiTheme="minorEastAsia" w:cs="Times New Roman" w:hint="eastAsia"/>
                <w:b/>
                <w:color w:val="000000"/>
                <w:kern w:val="0"/>
                <w:szCs w:val="24"/>
                <w:shd w:val="clear" w:color="auto" w:fill="FFFFFF"/>
              </w:rPr>
              <w:t>(二) 課程規劃、架構及實際開課情形，包括合併授課、學分抵免情形及課程規劃時序表等</w:t>
            </w:r>
            <w:r w:rsidRPr="00596A32">
              <w:rPr>
                <w:rFonts w:asciiTheme="minorEastAsia" w:hAnsiTheme="minorEastAsia" w:cs="Times New Roman" w:hint="eastAsia"/>
                <w:color w:val="000000"/>
                <w:kern w:val="0"/>
                <w:szCs w:val="24"/>
                <w:shd w:val="clear" w:color="auto" w:fill="FFFFFF"/>
              </w:rPr>
              <w:t>。」、第6條</w:t>
            </w:r>
            <w:r w:rsidR="00A335CE" w:rsidRPr="00596A32">
              <w:rPr>
                <w:rFonts w:asciiTheme="minorEastAsia" w:hAnsiTheme="minorEastAsia" w:cs="Times New Roman" w:hint="eastAsia"/>
                <w:color w:val="000000"/>
                <w:kern w:val="0"/>
                <w:szCs w:val="24"/>
                <w:shd w:val="clear" w:color="auto" w:fill="FFFFFF"/>
              </w:rPr>
              <w:t>：「學校有第四點各款情形之一者，本部得邀集學者專家及機關代表，組成專案查核小組，針對各系、科或學位學程每學期實際開課、</w:t>
            </w:r>
            <w:r w:rsidR="00A335CE" w:rsidRPr="00596A32">
              <w:rPr>
                <w:rFonts w:asciiTheme="minorEastAsia" w:hAnsiTheme="minorEastAsia" w:cs="Times New Roman" w:hint="eastAsia"/>
                <w:b/>
                <w:color w:val="000000"/>
                <w:kern w:val="0"/>
                <w:szCs w:val="24"/>
                <w:shd w:val="clear" w:color="auto" w:fill="FFFFFF"/>
              </w:rPr>
              <w:t>科目或學分抵免</w:t>
            </w:r>
            <w:r w:rsidR="00A335CE" w:rsidRPr="00596A32">
              <w:rPr>
                <w:rFonts w:asciiTheme="minorEastAsia" w:hAnsiTheme="minorEastAsia" w:cs="Times New Roman" w:hint="eastAsia"/>
                <w:color w:val="000000"/>
                <w:kern w:val="0"/>
                <w:szCs w:val="24"/>
                <w:shd w:val="clear" w:color="auto" w:fill="FFFFFF"/>
              </w:rPr>
              <w:t>、授課師資專長、教師薪資結構之合理性等進行檢核；並得至學校訪視。</w:t>
            </w:r>
          </w:p>
          <w:p w14:paraId="7DC6A51A" w14:textId="34B0AB66" w:rsidR="00557E26" w:rsidRPr="00596A32" w:rsidRDefault="00A335CE" w:rsidP="00A335CE">
            <w:pPr>
              <w:widowControl/>
              <w:rPr>
                <w:rFonts w:asciiTheme="minorEastAsia" w:hAnsiTheme="minorEastAsia" w:cs="Times New Roman"/>
                <w:b/>
                <w:color w:val="000000"/>
                <w:kern w:val="0"/>
                <w:szCs w:val="24"/>
                <w:shd w:val="clear" w:color="auto" w:fill="FFFFFF"/>
              </w:rPr>
            </w:pPr>
            <w:r w:rsidRPr="00596A32">
              <w:rPr>
                <w:rFonts w:asciiTheme="minorEastAsia" w:hAnsiTheme="minorEastAsia" w:cs="Times New Roman" w:hint="eastAsia"/>
                <w:color w:val="000000"/>
                <w:kern w:val="0"/>
                <w:szCs w:val="24"/>
                <w:shd w:val="clear" w:color="auto" w:fill="FFFFFF"/>
              </w:rPr>
              <w:t>前項之檢核，包括下列重點：(一) 課程規劃及實施：</w:t>
            </w:r>
            <w:r w:rsidRPr="00596A32">
              <w:rPr>
                <w:rFonts w:asciiTheme="minorEastAsia" w:hAnsiTheme="minorEastAsia" w:cs="Times New Roman"/>
                <w:color w:val="000000"/>
                <w:kern w:val="0"/>
                <w:szCs w:val="24"/>
                <w:shd w:val="clear" w:color="auto" w:fill="FFFFFF"/>
              </w:rPr>
              <w:t>…</w:t>
            </w:r>
            <w:r w:rsidRPr="00596A32">
              <w:rPr>
                <w:rFonts w:asciiTheme="minorEastAsia" w:hAnsiTheme="minorEastAsia" w:cs="Times New Roman" w:hint="eastAsia"/>
                <w:color w:val="000000"/>
                <w:kern w:val="0"/>
                <w:szCs w:val="24"/>
                <w:shd w:val="clear" w:color="auto" w:fill="FFFFFF"/>
              </w:rPr>
              <w:t>５、</w:t>
            </w:r>
            <w:r w:rsidRPr="00596A32">
              <w:rPr>
                <w:rFonts w:asciiTheme="minorEastAsia" w:hAnsiTheme="minorEastAsia" w:cs="Times New Roman" w:hint="eastAsia"/>
                <w:b/>
                <w:color w:val="000000"/>
                <w:kern w:val="0"/>
                <w:szCs w:val="24"/>
                <w:shd w:val="clear" w:color="auto" w:fill="FFFFFF"/>
              </w:rPr>
              <w:lastRenderedPageBreak/>
              <w:t>合併授課及學分抵免情形。」</w:t>
            </w:r>
          </w:p>
          <w:p w14:paraId="7A773065" w14:textId="4CE81050" w:rsidR="005A54C4" w:rsidRPr="00596A32" w:rsidRDefault="005A54C4" w:rsidP="005A54C4">
            <w:pPr>
              <w:rPr>
                <w:rFonts w:asciiTheme="minorEastAsia" w:hAnsiTheme="minorEastAsia"/>
                <w:szCs w:val="24"/>
              </w:rPr>
            </w:pPr>
          </w:p>
        </w:tc>
      </w:tr>
      <w:tr w:rsidR="005A54C4" w:rsidRPr="00596A32" w14:paraId="28C24237" w14:textId="77777777" w:rsidTr="00B946C0">
        <w:tc>
          <w:tcPr>
            <w:tcW w:w="1702" w:type="dxa"/>
            <w:vMerge/>
          </w:tcPr>
          <w:p w14:paraId="17446F45" w14:textId="77777777" w:rsidR="005A54C4" w:rsidRPr="00596A32" w:rsidRDefault="005A54C4" w:rsidP="005A54C4">
            <w:pPr>
              <w:rPr>
                <w:rFonts w:asciiTheme="minorEastAsia" w:hAnsiTheme="minorEastAsia"/>
                <w:szCs w:val="24"/>
              </w:rPr>
            </w:pPr>
          </w:p>
        </w:tc>
        <w:tc>
          <w:tcPr>
            <w:tcW w:w="2693" w:type="dxa"/>
          </w:tcPr>
          <w:p w14:paraId="376D6184" w14:textId="77777777" w:rsidR="005A54C4" w:rsidRPr="00596A32" w:rsidRDefault="005A54C4" w:rsidP="005A54C4">
            <w:pPr>
              <w:pStyle w:val="a4"/>
              <w:numPr>
                <w:ilvl w:val="0"/>
                <w:numId w:val="6"/>
              </w:numPr>
              <w:rPr>
                <w:rFonts w:asciiTheme="minorEastAsia" w:hAnsiTheme="minorEastAsia"/>
              </w:rPr>
            </w:pPr>
            <w:r w:rsidRPr="00596A32">
              <w:rPr>
                <w:rFonts w:asciiTheme="minorEastAsia" w:hAnsiTheme="minorEastAsia" w:hint="eastAsia"/>
              </w:rPr>
              <w:t>不當認列畢業學分</w:t>
            </w:r>
          </w:p>
        </w:tc>
        <w:tc>
          <w:tcPr>
            <w:tcW w:w="4395" w:type="dxa"/>
          </w:tcPr>
          <w:p w14:paraId="7A42C84F" w14:textId="5A001AA5" w:rsidR="005A54C4" w:rsidRPr="00596A32" w:rsidRDefault="00EF6E32" w:rsidP="005A54C4">
            <w:pPr>
              <w:rPr>
                <w:rFonts w:asciiTheme="minorEastAsia" w:hAnsiTheme="minorEastAsia"/>
                <w:szCs w:val="24"/>
              </w:rPr>
            </w:pPr>
            <w:r w:rsidRPr="00596A32">
              <w:rPr>
                <w:rFonts w:asciiTheme="minorEastAsia" w:hAnsiTheme="minorEastAsia" w:hint="eastAsia"/>
                <w:szCs w:val="24"/>
              </w:rPr>
              <w:t>學校為節省成本，刻意將各科系之課程安排違背正常課程規劃，出現Ａ科系卻採計Ｂ科系之必修課為必修學分之情事，以降低開課數量。</w:t>
            </w:r>
          </w:p>
        </w:tc>
        <w:tc>
          <w:tcPr>
            <w:tcW w:w="6237" w:type="dxa"/>
          </w:tcPr>
          <w:p w14:paraId="1D26C231" w14:textId="69281BA3" w:rsidR="00557E26" w:rsidRPr="00596A32" w:rsidRDefault="00B946C0" w:rsidP="00557E26">
            <w:pPr>
              <w:widowControl/>
              <w:rPr>
                <w:rFonts w:asciiTheme="minorEastAsia" w:hAnsiTheme="minorEastAsia" w:cs="Times New Roman"/>
                <w:kern w:val="0"/>
                <w:szCs w:val="24"/>
              </w:rPr>
            </w:pPr>
            <w:r>
              <w:rPr>
                <w:rFonts w:asciiTheme="minorEastAsia" w:hAnsiTheme="minorEastAsia" w:cs="Times New Roman" w:hint="eastAsia"/>
                <w:color w:val="000000"/>
                <w:kern w:val="0"/>
                <w:szCs w:val="24"/>
                <w:shd w:val="clear" w:color="auto" w:fill="FFFFFF"/>
              </w:rPr>
              <w:t>違反</w:t>
            </w:r>
            <w:r w:rsidR="00557E26" w:rsidRPr="00596A32">
              <w:rPr>
                <w:rFonts w:asciiTheme="minorEastAsia" w:hAnsiTheme="minorEastAsia" w:cs="Times New Roman" w:hint="eastAsia"/>
                <w:color w:val="000000"/>
                <w:kern w:val="0"/>
                <w:szCs w:val="24"/>
                <w:shd w:val="clear" w:color="auto" w:fill="FFFFFF"/>
              </w:rPr>
              <w:t>教育部輔導私立大專校院改善及停辦實施原則第9條，專科以上學校維護學生受教權益應行注意事項第4條、第5條、第6條</w:t>
            </w:r>
          </w:p>
          <w:p w14:paraId="6F0B8A37" w14:textId="77777777" w:rsidR="005A54C4" w:rsidRPr="00596A32" w:rsidRDefault="005A54C4" w:rsidP="005A54C4">
            <w:pPr>
              <w:rPr>
                <w:rFonts w:asciiTheme="minorEastAsia" w:hAnsiTheme="minorEastAsia"/>
                <w:szCs w:val="24"/>
              </w:rPr>
            </w:pPr>
          </w:p>
        </w:tc>
      </w:tr>
      <w:tr w:rsidR="005A54C4" w:rsidRPr="00596A32" w14:paraId="0DBBD150" w14:textId="77777777" w:rsidTr="00B946C0">
        <w:tc>
          <w:tcPr>
            <w:tcW w:w="1702" w:type="dxa"/>
            <w:vMerge/>
          </w:tcPr>
          <w:p w14:paraId="3F72F08D" w14:textId="77777777" w:rsidR="005A54C4" w:rsidRPr="00596A32" w:rsidRDefault="005A54C4" w:rsidP="005A54C4">
            <w:pPr>
              <w:rPr>
                <w:rFonts w:asciiTheme="minorEastAsia" w:hAnsiTheme="minorEastAsia"/>
                <w:szCs w:val="24"/>
              </w:rPr>
            </w:pPr>
          </w:p>
        </w:tc>
        <w:tc>
          <w:tcPr>
            <w:tcW w:w="2693" w:type="dxa"/>
          </w:tcPr>
          <w:p w14:paraId="37833062" w14:textId="77777777" w:rsidR="005A54C4" w:rsidRPr="00596A32" w:rsidRDefault="005A54C4" w:rsidP="005A54C4">
            <w:pPr>
              <w:pStyle w:val="a4"/>
              <w:numPr>
                <w:ilvl w:val="0"/>
                <w:numId w:val="6"/>
              </w:numPr>
              <w:rPr>
                <w:rFonts w:asciiTheme="minorEastAsia" w:hAnsiTheme="minorEastAsia"/>
              </w:rPr>
            </w:pPr>
            <w:r w:rsidRPr="00596A32">
              <w:rPr>
                <w:rFonts w:asciiTheme="minorEastAsia" w:hAnsiTheme="minorEastAsia" w:hint="eastAsia"/>
              </w:rPr>
              <w:t>未開足專業選修課程</w:t>
            </w:r>
          </w:p>
        </w:tc>
        <w:tc>
          <w:tcPr>
            <w:tcW w:w="4395" w:type="dxa"/>
          </w:tcPr>
          <w:p w14:paraId="3EE3ED4D" w14:textId="3071E0AA" w:rsidR="005A54C4" w:rsidRPr="00596A32" w:rsidRDefault="00EF6E32" w:rsidP="005A54C4">
            <w:pPr>
              <w:rPr>
                <w:rFonts w:asciiTheme="minorEastAsia" w:hAnsiTheme="minorEastAsia"/>
                <w:szCs w:val="24"/>
              </w:rPr>
            </w:pPr>
            <w:r w:rsidRPr="00596A32">
              <w:rPr>
                <w:rFonts w:asciiTheme="minorEastAsia" w:hAnsiTheme="minorEastAsia" w:hint="eastAsia"/>
                <w:szCs w:val="24"/>
              </w:rPr>
              <w:t>各科系之專業選修課程也普遍未按照課程規劃將課程開足，而出現Ａ科系卻採計Ｂ科系之選修課為專業選修學分之情事，以降低開課數量。</w:t>
            </w:r>
          </w:p>
        </w:tc>
        <w:tc>
          <w:tcPr>
            <w:tcW w:w="6237" w:type="dxa"/>
          </w:tcPr>
          <w:p w14:paraId="49138AAC" w14:textId="71446D75" w:rsidR="005A54C4" w:rsidRPr="00596A32" w:rsidRDefault="00B946C0" w:rsidP="007C2159">
            <w:pPr>
              <w:rPr>
                <w:rFonts w:asciiTheme="minorEastAsia" w:hAnsiTheme="minorEastAsia"/>
                <w:szCs w:val="24"/>
              </w:rPr>
            </w:pPr>
            <w:r>
              <w:rPr>
                <w:rFonts w:asciiTheme="minorEastAsia" w:hAnsiTheme="minorEastAsia" w:cs="Times New Roman" w:hint="eastAsia"/>
                <w:color w:val="000000"/>
                <w:kern w:val="0"/>
                <w:szCs w:val="24"/>
                <w:shd w:val="clear" w:color="auto" w:fill="FFFFFF"/>
              </w:rPr>
              <w:t>違反</w:t>
            </w:r>
            <w:r w:rsidR="00F370AC" w:rsidRPr="00596A32">
              <w:rPr>
                <w:rFonts w:asciiTheme="minorEastAsia" w:hAnsiTheme="minorEastAsia" w:cs="Times New Roman" w:hint="eastAsia"/>
                <w:color w:val="000000"/>
                <w:kern w:val="0"/>
                <w:szCs w:val="24"/>
                <w:shd w:val="clear" w:color="auto" w:fill="FFFFFF"/>
              </w:rPr>
              <w:t>教育部輔導私立大專校院改善及停辦實施原則第9條</w:t>
            </w:r>
          </w:p>
        </w:tc>
      </w:tr>
      <w:tr w:rsidR="003A5D8E" w:rsidRPr="00596A32" w14:paraId="43F72B35" w14:textId="77777777" w:rsidTr="00B946C0">
        <w:tc>
          <w:tcPr>
            <w:tcW w:w="1702" w:type="dxa"/>
            <w:vMerge w:val="restart"/>
          </w:tcPr>
          <w:p w14:paraId="7959A1F5" w14:textId="77777777" w:rsidR="003A5D8E" w:rsidRPr="00596A32" w:rsidRDefault="003A5D8E" w:rsidP="005A54C4">
            <w:pPr>
              <w:rPr>
                <w:rFonts w:asciiTheme="minorEastAsia" w:hAnsiTheme="minorEastAsia"/>
                <w:szCs w:val="24"/>
              </w:rPr>
            </w:pPr>
            <w:r w:rsidRPr="00596A32">
              <w:rPr>
                <w:rFonts w:asciiTheme="minorEastAsia" w:hAnsiTheme="minorEastAsia" w:hint="eastAsia"/>
                <w:szCs w:val="24"/>
              </w:rPr>
              <w:t>五、董事會違背取得董事席次之承諾</w:t>
            </w:r>
          </w:p>
          <w:p w14:paraId="7EA7212C" w14:textId="77777777" w:rsidR="003A5D8E" w:rsidRPr="00596A32" w:rsidRDefault="003A5D8E" w:rsidP="005A54C4">
            <w:pPr>
              <w:rPr>
                <w:rFonts w:asciiTheme="minorEastAsia" w:hAnsiTheme="minorEastAsia"/>
                <w:szCs w:val="24"/>
              </w:rPr>
            </w:pPr>
          </w:p>
        </w:tc>
        <w:tc>
          <w:tcPr>
            <w:tcW w:w="2693" w:type="dxa"/>
          </w:tcPr>
          <w:p w14:paraId="6CB087D9" w14:textId="77777777" w:rsidR="003A5D8E" w:rsidRPr="00596A32" w:rsidRDefault="003A5D8E" w:rsidP="005A54C4">
            <w:pPr>
              <w:pStyle w:val="a4"/>
              <w:numPr>
                <w:ilvl w:val="0"/>
                <w:numId w:val="8"/>
              </w:numPr>
              <w:rPr>
                <w:rFonts w:asciiTheme="minorEastAsia" w:hAnsiTheme="minorEastAsia"/>
              </w:rPr>
            </w:pPr>
            <w:r w:rsidRPr="00596A32">
              <w:rPr>
                <w:rFonts w:asciiTheme="minorEastAsia" w:hAnsiTheme="minorEastAsia" w:hint="eastAsia"/>
              </w:rPr>
              <w:t>取得學校董事席次後，未按期達成捐資承諾</w:t>
            </w:r>
          </w:p>
        </w:tc>
        <w:tc>
          <w:tcPr>
            <w:tcW w:w="4395" w:type="dxa"/>
          </w:tcPr>
          <w:p w14:paraId="4B587B34" w14:textId="21F5E44F" w:rsidR="003A5D8E" w:rsidRPr="00596A32" w:rsidRDefault="00B946C0" w:rsidP="00B946C0">
            <w:pPr>
              <w:rPr>
                <w:rFonts w:asciiTheme="minorEastAsia" w:hAnsiTheme="minorEastAsia"/>
                <w:szCs w:val="24"/>
              </w:rPr>
            </w:pPr>
            <w:r>
              <w:rPr>
                <w:rFonts w:asciiTheme="minorEastAsia" w:hAnsiTheme="minorEastAsia" w:hint="eastAsia"/>
                <w:szCs w:val="24"/>
              </w:rPr>
              <w:t>黃平璋</w:t>
            </w:r>
            <w:r w:rsidR="003A5D8E" w:rsidRPr="00596A32">
              <w:rPr>
                <w:rFonts w:asciiTheme="minorEastAsia" w:hAnsiTheme="minorEastAsia" w:hint="eastAsia"/>
                <w:szCs w:val="24"/>
              </w:rPr>
              <w:t>原承諾第1筆捐資款7500萬，拖到105年9月1日銀行打烊前才匆忙匯入。第2筆捐資款7500萬背信跳票，未在106年2月1日期限前完成捐資，但教育部卻通融允許黃某延宕數月。俟後，撥補設校基金7000萬至今仍是跳票中未能實現。除此之外，多位新增具有怡盛集團關係之學校董事，包括黃平璋妻子(莊子慧)、女兒(黃鈺婷)、保全員工(蔡忠基、李岱容、潘睿彬、林昀冀、等人)並無捐資事實，也無其他得擔任學校董事之任一資格。</w:t>
            </w:r>
          </w:p>
        </w:tc>
        <w:tc>
          <w:tcPr>
            <w:tcW w:w="6237" w:type="dxa"/>
          </w:tcPr>
          <w:p w14:paraId="30B73DD2" w14:textId="3517939B" w:rsidR="003A5D8E" w:rsidRPr="00596A32" w:rsidRDefault="003A5D8E" w:rsidP="007C2159">
            <w:pPr>
              <w:widowControl/>
              <w:autoSpaceDE w:val="0"/>
              <w:autoSpaceDN w:val="0"/>
              <w:adjustRightInd w:val="0"/>
              <w:rPr>
                <w:rFonts w:asciiTheme="minorEastAsia" w:hAnsiTheme="minorEastAsia" w:cs="∂|Rˇ"/>
                <w:kern w:val="0"/>
                <w:szCs w:val="24"/>
              </w:rPr>
            </w:pPr>
            <w:r w:rsidRPr="00596A32">
              <w:rPr>
                <w:rFonts w:asciiTheme="minorEastAsia" w:hAnsiTheme="minorEastAsia" w:hint="eastAsia"/>
                <w:szCs w:val="24"/>
              </w:rPr>
              <w:t>違反亞太學校財團法人捐助章程第6條第3項：「</w:t>
            </w:r>
            <w:r w:rsidRPr="00596A32">
              <w:rPr>
                <w:rFonts w:asciiTheme="minorEastAsia" w:hAnsiTheme="minorEastAsia" w:cs="∂|Rˇ"/>
                <w:kern w:val="0"/>
                <w:szCs w:val="24"/>
              </w:rPr>
              <w:t>董事須認同本法人設立目的及辦學理念。除當然董事外，董事候選人並須具備下列資格之一：</w:t>
            </w:r>
          </w:p>
          <w:p w14:paraId="00CB61CE" w14:textId="77777777" w:rsidR="003A5D8E" w:rsidRPr="00596A32" w:rsidRDefault="003A5D8E" w:rsidP="007C2159">
            <w:pPr>
              <w:rPr>
                <w:rFonts w:asciiTheme="minorEastAsia" w:hAnsiTheme="minorEastAsia"/>
                <w:szCs w:val="24"/>
              </w:rPr>
            </w:pPr>
            <w:r w:rsidRPr="00596A32">
              <w:rPr>
                <w:rFonts w:asciiTheme="minorEastAsia" w:hAnsiTheme="minorEastAsia" w:hint="eastAsia"/>
                <w:szCs w:val="24"/>
              </w:rPr>
              <w:t>1.熱心教育事業並具貢獻之國內外人士。</w:t>
            </w:r>
          </w:p>
          <w:p w14:paraId="1573DE60" w14:textId="77777777" w:rsidR="003A5D8E" w:rsidRPr="00596A32" w:rsidRDefault="003A5D8E" w:rsidP="007C2159">
            <w:pPr>
              <w:rPr>
                <w:rFonts w:asciiTheme="minorEastAsia" w:hAnsiTheme="minorEastAsia"/>
                <w:szCs w:val="24"/>
              </w:rPr>
            </w:pPr>
            <w:r w:rsidRPr="00596A32">
              <w:rPr>
                <w:rFonts w:asciiTheme="minorEastAsia" w:hAnsiTheme="minorEastAsia" w:hint="eastAsia"/>
                <w:szCs w:val="24"/>
              </w:rPr>
              <w:t>2.具有教育理念及教學或教育行政經驗者。</w:t>
            </w:r>
          </w:p>
          <w:p w14:paraId="1926C7BE" w14:textId="77777777" w:rsidR="003A5D8E" w:rsidRPr="00596A32" w:rsidRDefault="003A5D8E" w:rsidP="007C2159">
            <w:pPr>
              <w:rPr>
                <w:rFonts w:asciiTheme="minorEastAsia" w:hAnsiTheme="minorEastAsia"/>
                <w:szCs w:val="24"/>
              </w:rPr>
            </w:pPr>
            <w:r w:rsidRPr="00596A32">
              <w:rPr>
                <w:rFonts w:asciiTheme="minorEastAsia" w:hAnsiTheme="minorEastAsia" w:hint="eastAsia"/>
                <w:szCs w:val="24"/>
              </w:rPr>
              <w:t>3.具有辦學經驗，且瞭解私立學校運作者。</w:t>
            </w:r>
          </w:p>
          <w:p w14:paraId="7FC99235" w14:textId="77777777" w:rsidR="003A5D8E" w:rsidRPr="00596A32" w:rsidRDefault="003A5D8E" w:rsidP="007C2159">
            <w:pPr>
              <w:rPr>
                <w:rFonts w:asciiTheme="minorEastAsia" w:hAnsiTheme="minorEastAsia"/>
                <w:szCs w:val="24"/>
              </w:rPr>
            </w:pPr>
            <w:r w:rsidRPr="00596A32">
              <w:rPr>
                <w:rFonts w:asciiTheme="minorEastAsia" w:hAnsiTheme="minorEastAsia" w:hint="eastAsia"/>
                <w:szCs w:val="24"/>
              </w:rPr>
              <w:t>4.配合學校發展需要，具有相關專業背景者。</w:t>
            </w:r>
          </w:p>
          <w:p w14:paraId="1C7B5EF9" w14:textId="0B52D850" w:rsidR="003A5D8E" w:rsidRPr="00596A32" w:rsidRDefault="003A5D8E" w:rsidP="00A335CE">
            <w:pPr>
              <w:rPr>
                <w:rFonts w:asciiTheme="minorEastAsia" w:hAnsiTheme="minorEastAsia"/>
                <w:szCs w:val="24"/>
              </w:rPr>
            </w:pPr>
            <w:r w:rsidRPr="00596A32">
              <w:rPr>
                <w:rFonts w:asciiTheme="minorEastAsia" w:hAnsiTheme="minorEastAsia" w:hint="eastAsia"/>
                <w:szCs w:val="24"/>
              </w:rPr>
              <w:t>5.熱心教育，願捐資協助學校，對學校未來發展能有顯著貢獻者。」</w:t>
            </w:r>
          </w:p>
        </w:tc>
      </w:tr>
      <w:tr w:rsidR="003A5D8E" w:rsidRPr="00596A32" w14:paraId="7F731D81" w14:textId="77777777" w:rsidTr="00B946C0">
        <w:trPr>
          <w:trHeight w:val="1799"/>
        </w:trPr>
        <w:tc>
          <w:tcPr>
            <w:tcW w:w="1702" w:type="dxa"/>
            <w:vMerge/>
          </w:tcPr>
          <w:p w14:paraId="7C41654B" w14:textId="77777777" w:rsidR="003A5D8E" w:rsidRPr="00596A32" w:rsidRDefault="003A5D8E" w:rsidP="005A54C4">
            <w:pPr>
              <w:rPr>
                <w:rFonts w:asciiTheme="minorEastAsia" w:hAnsiTheme="minorEastAsia"/>
                <w:szCs w:val="24"/>
              </w:rPr>
            </w:pPr>
          </w:p>
        </w:tc>
        <w:tc>
          <w:tcPr>
            <w:tcW w:w="2693" w:type="dxa"/>
          </w:tcPr>
          <w:p w14:paraId="73D7F4AA" w14:textId="77777777" w:rsidR="003A5D8E" w:rsidRPr="00596A32" w:rsidRDefault="003A5D8E" w:rsidP="005A54C4">
            <w:pPr>
              <w:pStyle w:val="a4"/>
              <w:numPr>
                <w:ilvl w:val="0"/>
                <w:numId w:val="8"/>
              </w:numPr>
              <w:rPr>
                <w:rFonts w:asciiTheme="minorEastAsia" w:hAnsiTheme="minorEastAsia"/>
              </w:rPr>
            </w:pPr>
            <w:r w:rsidRPr="00596A32">
              <w:rPr>
                <w:rFonts w:asciiTheme="minorEastAsia" w:hAnsiTheme="minorEastAsia" w:hint="eastAsia"/>
              </w:rPr>
              <w:t>取得學校董事席次後，違背正常發薪承諾</w:t>
            </w:r>
          </w:p>
        </w:tc>
        <w:tc>
          <w:tcPr>
            <w:tcW w:w="4395" w:type="dxa"/>
          </w:tcPr>
          <w:p w14:paraId="1D10C0E9" w14:textId="76F38B3A" w:rsidR="003A5D8E" w:rsidRPr="00596A32" w:rsidRDefault="003A5D8E" w:rsidP="005A54C4">
            <w:pPr>
              <w:rPr>
                <w:rFonts w:asciiTheme="minorEastAsia" w:hAnsiTheme="minorEastAsia" w:cs="新細明體"/>
                <w:szCs w:val="24"/>
              </w:rPr>
            </w:pPr>
            <w:r w:rsidRPr="00596A32">
              <w:rPr>
                <w:rFonts w:asciiTheme="minorEastAsia" w:hAnsiTheme="minorEastAsia" w:hint="eastAsia"/>
                <w:szCs w:val="24"/>
              </w:rPr>
              <w:t>黃平璋原承諾取得董事席次後，將會恢復發給教職員正常全薪，但</w:t>
            </w:r>
            <w:r w:rsidRPr="00596A32">
              <w:rPr>
                <w:rFonts w:asciiTheme="minorEastAsia" w:hAnsiTheme="minorEastAsia" w:cs="新細明體" w:hint="eastAsia"/>
                <w:szCs w:val="24"/>
              </w:rPr>
              <w:t>104學年度、105學年度都仍要求減薪或欠薪，違背承諾。</w:t>
            </w:r>
          </w:p>
        </w:tc>
        <w:tc>
          <w:tcPr>
            <w:tcW w:w="6237" w:type="dxa"/>
          </w:tcPr>
          <w:p w14:paraId="26C57054" w14:textId="298A9B9A" w:rsidR="003A5D8E" w:rsidRPr="00596A32" w:rsidRDefault="003A5D8E" w:rsidP="005A54C4">
            <w:pPr>
              <w:rPr>
                <w:rFonts w:asciiTheme="minorEastAsia" w:hAnsiTheme="minorEastAsia"/>
                <w:szCs w:val="24"/>
              </w:rPr>
            </w:pPr>
            <w:r w:rsidRPr="00596A32">
              <w:rPr>
                <w:rFonts w:asciiTheme="minorEastAsia" w:hAnsiTheme="minorEastAsia" w:hint="eastAsia"/>
                <w:szCs w:val="24"/>
              </w:rPr>
              <w:t>違反教育部</w:t>
            </w:r>
            <w:r w:rsidRPr="00596A32">
              <w:rPr>
                <w:rFonts w:asciiTheme="minorEastAsia" w:hAnsiTheme="minorEastAsia"/>
                <w:szCs w:val="24"/>
              </w:rPr>
              <w:t>105</w:t>
            </w:r>
            <w:r w:rsidRPr="00596A32">
              <w:rPr>
                <w:rFonts w:asciiTheme="minorEastAsia" w:hAnsiTheme="minorEastAsia" w:hint="eastAsia"/>
                <w:szCs w:val="24"/>
              </w:rPr>
              <w:t>年7月25日臺教技（二）字第1050087305號函，說明二：「依</w:t>
            </w:r>
            <w:r w:rsidRPr="00596A32">
              <w:rPr>
                <w:rFonts w:asciiTheme="minorEastAsia" w:hAnsiTheme="minorEastAsia" w:cs="新細明體" w:hint="eastAsia"/>
                <w:szCs w:val="24"/>
              </w:rPr>
              <w:t>貴校表示，針對學校財務缺口，貴校董事會於105年6月13日董事會決議，由怡盛集團黃平璋董事長為新任董事，承諾初期將捐贈學校新台幣1億5仟萬元，以儘速償還個人借款、第一銀行長期貸款及回補設校</w:t>
            </w:r>
            <w:r w:rsidRPr="00596A32">
              <w:rPr>
                <w:rFonts w:asciiTheme="minorEastAsia" w:hAnsiTheme="minorEastAsia" w:cs="新細明體" w:hint="eastAsia"/>
                <w:szCs w:val="24"/>
              </w:rPr>
              <w:lastRenderedPageBreak/>
              <w:t>基金，</w:t>
            </w:r>
            <w:r w:rsidRPr="00596A32">
              <w:rPr>
                <w:rFonts w:asciiTheme="minorEastAsia" w:hAnsiTheme="minorEastAsia" w:cs="新細明體" w:hint="eastAsia"/>
                <w:b/>
                <w:szCs w:val="24"/>
              </w:rPr>
              <w:t>人事費用亦回復不打折</w:t>
            </w:r>
            <w:r w:rsidRPr="00596A32">
              <w:rPr>
                <w:rFonts w:asciiTheme="minorEastAsia" w:hAnsiTheme="minorEastAsia" w:cs="新細明體"/>
                <w:szCs w:val="24"/>
              </w:rPr>
              <w:t>…</w:t>
            </w:r>
            <w:r w:rsidRPr="00596A32">
              <w:rPr>
                <w:rFonts w:asciiTheme="minorEastAsia" w:hAnsiTheme="minorEastAsia" w:hint="eastAsia"/>
                <w:szCs w:val="24"/>
              </w:rPr>
              <w:t>」</w:t>
            </w:r>
            <w:r w:rsidRPr="00596A32">
              <w:rPr>
                <w:rFonts w:asciiTheme="minorEastAsia" w:hAnsiTheme="minorEastAsia"/>
                <w:szCs w:val="24"/>
              </w:rPr>
              <w:t xml:space="preserve"> </w:t>
            </w:r>
          </w:p>
        </w:tc>
      </w:tr>
      <w:tr w:rsidR="003A5D8E" w:rsidRPr="00596A32" w14:paraId="25F04F3C" w14:textId="77777777" w:rsidTr="00B946C0">
        <w:trPr>
          <w:trHeight w:val="411"/>
        </w:trPr>
        <w:tc>
          <w:tcPr>
            <w:tcW w:w="1702" w:type="dxa"/>
            <w:vMerge/>
          </w:tcPr>
          <w:p w14:paraId="2FC83817" w14:textId="77777777" w:rsidR="003A5D8E" w:rsidRPr="00596A32" w:rsidRDefault="003A5D8E" w:rsidP="005A54C4">
            <w:pPr>
              <w:rPr>
                <w:rFonts w:asciiTheme="minorEastAsia" w:hAnsiTheme="minorEastAsia"/>
                <w:szCs w:val="24"/>
              </w:rPr>
            </w:pPr>
          </w:p>
        </w:tc>
        <w:tc>
          <w:tcPr>
            <w:tcW w:w="2693" w:type="dxa"/>
            <w:tcBorders>
              <w:bottom w:val="single" w:sz="4" w:space="0" w:color="auto"/>
            </w:tcBorders>
          </w:tcPr>
          <w:p w14:paraId="2F1C8BFE" w14:textId="45802315" w:rsidR="003A5D8E" w:rsidRPr="00596A32" w:rsidRDefault="003A5D8E" w:rsidP="005A54C4">
            <w:pPr>
              <w:pStyle w:val="a4"/>
              <w:numPr>
                <w:ilvl w:val="0"/>
                <w:numId w:val="8"/>
              </w:numPr>
              <w:rPr>
                <w:rFonts w:asciiTheme="minorEastAsia" w:hAnsiTheme="minorEastAsia"/>
              </w:rPr>
            </w:pPr>
            <w:r>
              <w:rPr>
                <w:rFonts w:asciiTheme="minorEastAsia" w:hAnsiTheme="minorEastAsia" w:hint="eastAsia"/>
              </w:rPr>
              <w:t>聲稱退出董事會，但仍握有半數席次</w:t>
            </w:r>
          </w:p>
        </w:tc>
        <w:tc>
          <w:tcPr>
            <w:tcW w:w="4395" w:type="dxa"/>
          </w:tcPr>
          <w:p w14:paraId="75336D9B" w14:textId="35E5D66B" w:rsidR="003A5D8E" w:rsidRPr="00596A32" w:rsidRDefault="003A5D8E" w:rsidP="005A54C4">
            <w:pPr>
              <w:rPr>
                <w:rFonts w:asciiTheme="minorEastAsia" w:hAnsiTheme="minorEastAsia"/>
                <w:szCs w:val="24"/>
              </w:rPr>
            </w:pPr>
            <w:r>
              <w:rPr>
                <w:rFonts w:asciiTheme="minorEastAsia" w:hAnsiTheme="minorEastAsia" w:hint="eastAsia"/>
                <w:szCs w:val="24"/>
              </w:rPr>
              <w:t>怡盛集團董事長黃平璋於107年</w:t>
            </w:r>
            <w:r w:rsidR="00B946C0">
              <w:rPr>
                <w:rFonts w:asciiTheme="minorEastAsia" w:hAnsiTheme="minorEastAsia" w:hint="eastAsia"/>
                <w:szCs w:val="24"/>
              </w:rPr>
              <w:t>4月閃辭學校董事長職務，聲稱怡盛退出學校；但實際上亞太學校董事會至今仍有半數席次為怡盛集團掌握，相關董事也並不符合學校捐助章程之董事資格。</w:t>
            </w:r>
          </w:p>
        </w:tc>
        <w:tc>
          <w:tcPr>
            <w:tcW w:w="6237" w:type="dxa"/>
          </w:tcPr>
          <w:p w14:paraId="5100C772" w14:textId="0ABF9195" w:rsidR="003A5D8E" w:rsidRPr="00596A32" w:rsidRDefault="00B946C0" w:rsidP="005A54C4">
            <w:pPr>
              <w:rPr>
                <w:rFonts w:asciiTheme="minorEastAsia" w:hAnsiTheme="minorEastAsia"/>
                <w:szCs w:val="24"/>
              </w:rPr>
            </w:pPr>
            <w:r w:rsidRPr="00596A32">
              <w:rPr>
                <w:rFonts w:asciiTheme="minorEastAsia" w:hAnsiTheme="minorEastAsia" w:hint="eastAsia"/>
                <w:szCs w:val="24"/>
              </w:rPr>
              <w:t>違反亞太學校財團法人捐助章程第6條第3項</w:t>
            </w:r>
          </w:p>
        </w:tc>
      </w:tr>
    </w:tbl>
    <w:p w14:paraId="7E3FD9A4" w14:textId="51234F4E" w:rsidR="00D718D2" w:rsidRPr="009C22E9" w:rsidRDefault="00B946C0" w:rsidP="00B946C0">
      <w:pPr>
        <w:jc w:val="right"/>
        <w:rPr>
          <w:rFonts w:asciiTheme="minorEastAsia" w:hAnsiTheme="minorEastAsia"/>
        </w:rPr>
      </w:pPr>
      <w:r>
        <w:rPr>
          <w:rFonts w:asciiTheme="minorEastAsia" w:hAnsiTheme="minorEastAsia" w:hint="eastAsia"/>
        </w:rPr>
        <w:t>整理、製表：台灣高等教育產業工會亞太分部、亞太教職員生團結自救會（2018.5.24）</w:t>
      </w:r>
    </w:p>
    <w:sectPr w:rsidR="00D718D2" w:rsidRPr="009C22E9" w:rsidSect="00B946C0">
      <w:footerReference w:type="default" r:id="rId8"/>
      <w:pgSz w:w="16838" w:h="11906" w:orient="landscape"/>
      <w:pgMar w:top="426" w:right="1440" w:bottom="426"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1A85B" w14:textId="77777777" w:rsidR="00CB73F7" w:rsidRDefault="00CB73F7" w:rsidP="0010756C">
      <w:r>
        <w:separator/>
      </w:r>
    </w:p>
  </w:endnote>
  <w:endnote w:type="continuationSeparator" w:id="0">
    <w:p w14:paraId="2DEF66CD" w14:textId="77777777" w:rsidR="00CB73F7" w:rsidRDefault="00CB73F7" w:rsidP="0010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Rˇ">
    <w:altName w:val="Athelas 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746169"/>
      <w:docPartObj>
        <w:docPartGallery w:val="Page Numbers (Bottom of Page)"/>
        <w:docPartUnique/>
      </w:docPartObj>
    </w:sdtPr>
    <w:sdtEndPr/>
    <w:sdtContent>
      <w:p w14:paraId="219EACA1" w14:textId="77777777" w:rsidR="003A5D8E" w:rsidRDefault="003A5D8E">
        <w:pPr>
          <w:pStyle w:val="a9"/>
          <w:jc w:val="center"/>
        </w:pPr>
        <w:r>
          <w:fldChar w:fldCharType="begin"/>
        </w:r>
        <w:r>
          <w:instrText>PAGE   \* MERGEFORMAT</w:instrText>
        </w:r>
        <w:r>
          <w:fldChar w:fldCharType="separate"/>
        </w:r>
        <w:r w:rsidR="00B9572F" w:rsidRPr="00B9572F">
          <w:rPr>
            <w:noProof/>
            <w:lang w:val="zh-TW"/>
          </w:rPr>
          <w:t>1</w:t>
        </w:r>
        <w:r>
          <w:fldChar w:fldCharType="end"/>
        </w:r>
      </w:p>
    </w:sdtContent>
  </w:sdt>
  <w:p w14:paraId="5F514FAA" w14:textId="77777777" w:rsidR="003A5D8E" w:rsidRDefault="003A5D8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A2496" w14:textId="77777777" w:rsidR="00CB73F7" w:rsidRDefault="00CB73F7" w:rsidP="0010756C">
      <w:r>
        <w:separator/>
      </w:r>
    </w:p>
  </w:footnote>
  <w:footnote w:type="continuationSeparator" w:id="0">
    <w:p w14:paraId="50862E16" w14:textId="77777777" w:rsidR="00CB73F7" w:rsidRDefault="00CB73F7" w:rsidP="001075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95199"/>
    <w:multiLevelType w:val="hybridMultilevel"/>
    <w:tmpl w:val="DCAA0F96"/>
    <w:lvl w:ilvl="0" w:tplc="9648AEC8">
      <w:start w:val="1"/>
      <w:numFmt w:val="japaneseCounting"/>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nsid w:val="18E25C73"/>
    <w:multiLevelType w:val="hybridMultilevel"/>
    <w:tmpl w:val="F9EA182C"/>
    <w:lvl w:ilvl="0" w:tplc="7C4838CA">
      <w:start w:val="1"/>
      <w:numFmt w:val="japaneseCounting"/>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nsid w:val="264E4098"/>
    <w:multiLevelType w:val="hybridMultilevel"/>
    <w:tmpl w:val="BE2AED8E"/>
    <w:lvl w:ilvl="0" w:tplc="328441CC">
      <w:start w:val="1"/>
      <w:numFmt w:val="japaneseCounting"/>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nsid w:val="308C2F8C"/>
    <w:multiLevelType w:val="hybridMultilevel"/>
    <w:tmpl w:val="C076042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71D18B4"/>
    <w:multiLevelType w:val="hybridMultilevel"/>
    <w:tmpl w:val="6D247F8E"/>
    <w:lvl w:ilvl="0" w:tplc="EE18AA64">
      <w:start w:val="1"/>
      <w:numFmt w:val="japaneseCounting"/>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5">
    <w:nsid w:val="3C1406E0"/>
    <w:multiLevelType w:val="hybridMultilevel"/>
    <w:tmpl w:val="A07AFDD2"/>
    <w:lvl w:ilvl="0" w:tplc="1D104E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F556A01"/>
    <w:multiLevelType w:val="hybridMultilevel"/>
    <w:tmpl w:val="1646F626"/>
    <w:lvl w:ilvl="0" w:tplc="EF703080">
      <w:start w:val="1"/>
      <w:numFmt w:val="japaneseCounting"/>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7">
    <w:nsid w:val="4AFC71A7"/>
    <w:multiLevelType w:val="hybridMultilevel"/>
    <w:tmpl w:val="95F09EF4"/>
    <w:lvl w:ilvl="0" w:tplc="B964B072">
      <w:start w:val="1"/>
      <w:numFmt w:val="japaneseCounting"/>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6"/>
  </w:num>
  <w:num w:numId="2">
    <w:abstractNumId w:val="2"/>
  </w:num>
  <w:num w:numId="3">
    <w:abstractNumId w:val="4"/>
  </w:num>
  <w:num w:numId="4">
    <w:abstractNumId w:val="7"/>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8D2"/>
    <w:rsid w:val="000001FE"/>
    <w:rsid w:val="000649F3"/>
    <w:rsid w:val="0010756C"/>
    <w:rsid w:val="00111E9C"/>
    <w:rsid w:val="001B37CB"/>
    <w:rsid w:val="0033587A"/>
    <w:rsid w:val="00375E3A"/>
    <w:rsid w:val="003A5D8E"/>
    <w:rsid w:val="003B0ACD"/>
    <w:rsid w:val="00412D8E"/>
    <w:rsid w:val="004F665B"/>
    <w:rsid w:val="00552B30"/>
    <w:rsid w:val="00557E26"/>
    <w:rsid w:val="00576C02"/>
    <w:rsid w:val="00596A32"/>
    <w:rsid w:val="005A54C4"/>
    <w:rsid w:val="00624E82"/>
    <w:rsid w:val="006C1CA4"/>
    <w:rsid w:val="00711063"/>
    <w:rsid w:val="00723917"/>
    <w:rsid w:val="00741FA4"/>
    <w:rsid w:val="0076105B"/>
    <w:rsid w:val="007C2159"/>
    <w:rsid w:val="00827A9E"/>
    <w:rsid w:val="00860587"/>
    <w:rsid w:val="00883239"/>
    <w:rsid w:val="00886038"/>
    <w:rsid w:val="0095069B"/>
    <w:rsid w:val="009C22E9"/>
    <w:rsid w:val="009E5A27"/>
    <w:rsid w:val="00A335CE"/>
    <w:rsid w:val="00A8042E"/>
    <w:rsid w:val="00A95740"/>
    <w:rsid w:val="00AE2DD6"/>
    <w:rsid w:val="00B946C0"/>
    <w:rsid w:val="00B9572F"/>
    <w:rsid w:val="00C75869"/>
    <w:rsid w:val="00C8479C"/>
    <w:rsid w:val="00CB73F7"/>
    <w:rsid w:val="00D718D2"/>
    <w:rsid w:val="00DC170F"/>
    <w:rsid w:val="00EF6E32"/>
    <w:rsid w:val="00F370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11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18D2"/>
    <w:pPr>
      <w:ind w:left="480"/>
    </w:pPr>
    <w:rPr>
      <w:szCs w:val="24"/>
    </w:rPr>
  </w:style>
  <w:style w:type="paragraph" w:styleId="a5">
    <w:name w:val="Balloon Text"/>
    <w:basedOn w:val="a"/>
    <w:link w:val="a6"/>
    <w:uiPriority w:val="99"/>
    <w:semiHidden/>
    <w:unhideWhenUsed/>
    <w:rsid w:val="005A54C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5A54C4"/>
    <w:rPr>
      <w:rFonts w:asciiTheme="majorHAnsi" w:eastAsiaTheme="majorEastAsia" w:hAnsiTheme="majorHAnsi" w:cstheme="majorBidi"/>
      <w:sz w:val="18"/>
      <w:szCs w:val="18"/>
    </w:rPr>
  </w:style>
  <w:style w:type="paragraph" w:styleId="a7">
    <w:name w:val="header"/>
    <w:basedOn w:val="a"/>
    <w:link w:val="a8"/>
    <w:uiPriority w:val="99"/>
    <w:unhideWhenUsed/>
    <w:rsid w:val="0010756C"/>
    <w:pPr>
      <w:tabs>
        <w:tab w:val="center" w:pos="4153"/>
        <w:tab w:val="right" w:pos="8306"/>
      </w:tabs>
      <w:snapToGrid w:val="0"/>
    </w:pPr>
    <w:rPr>
      <w:sz w:val="20"/>
      <w:szCs w:val="20"/>
    </w:rPr>
  </w:style>
  <w:style w:type="character" w:customStyle="1" w:styleId="a8">
    <w:name w:val="頁首 字元"/>
    <w:basedOn w:val="a0"/>
    <w:link w:val="a7"/>
    <w:uiPriority w:val="99"/>
    <w:rsid w:val="0010756C"/>
    <w:rPr>
      <w:sz w:val="20"/>
      <w:szCs w:val="20"/>
    </w:rPr>
  </w:style>
  <w:style w:type="paragraph" w:styleId="a9">
    <w:name w:val="footer"/>
    <w:basedOn w:val="a"/>
    <w:link w:val="aa"/>
    <w:uiPriority w:val="99"/>
    <w:unhideWhenUsed/>
    <w:rsid w:val="0010756C"/>
    <w:pPr>
      <w:tabs>
        <w:tab w:val="center" w:pos="4153"/>
        <w:tab w:val="right" w:pos="8306"/>
      </w:tabs>
      <w:snapToGrid w:val="0"/>
    </w:pPr>
    <w:rPr>
      <w:sz w:val="20"/>
      <w:szCs w:val="20"/>
    </w:rPr>
  </w:style>
  <w:style w:type="character" w:customStyle="1" w:styleId="aa">
    <w:name w:val="頁尾 字元"/>
    <w:basedOn w:val="a0"/>
    <w:link w:val="a9"/>
    <w:uiPriority w:val="99"/>
    <w:rsid w:val="0010756C"/>
    <w:rPr>
      <w:sz w:val="20"/>
      <w:szCs w:val="20"/>
    </w:rPr>
  </w:style>
  <w:style w:type="paragraph" w:customStyle="1" w:styleId="Default">
    <w:name w:val="Default"/>
    <w:rsid w:val="00723917"/>
    <w:pPr>
      <w:autoSpaceDE w:val="0"/>
      <w:autoSpaceDN w:val="0"/>
      <w:adjustRightInd w:val="0"/>
    </w:pPr>
    <w:rPr>
      <w:rFonts w:ascii="標楷體" w:hAnsi="標楷體" w:cs="標楷體"/>
      <w:color w:val="000000"/>
      <w:kern w:val="0"/>
      <w:szCs w:val="24"/>
    </w:rPr>
  </w:style>
  <w:style w:type="paragraph" w:styleId="HTML">
    <w:name w:val="HTML Preformatted"/>
    <w:basedOn w:val="a"/>
    <w:link w:val="HTML0"/>
    <w:uiPriority w:val="99"/>
    <w:unhideWhenUsed/>
    <w:rsid w:val="009E5A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kern w:val="0"/>
      <w:sz w:val="20"/>
      <w:szCs w:val="20"/>
    </w:rPr>
  </w:style>
  <w:style w:type="character" w:customStyle="1" w:styleId="HTML0">
    <w:name w:val="HTML 預設格式 字元"/>
    <w:basedOn w:val="a0"/>
    <w:link w:val="HTML"/>
    <w:uiPriority w:val="99"/>
    <w:rsid w:val="009E5A27"/>
    <w:rPr>
      <w:rFonts w:ascii="Courier" w:hAnsi="Courier" w:cs="Courier"/>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18D2"/>
    <w:pPr>
      <w:ind w:left="480"/>
    </w:pPr>
    <w:rPr>
      <w:szCs w:val="24"/>
    </w:rPr>
  </w:style>
  <w:style w:type="paragraph" w:styleId="a5">
    <w:name w:val="Balloon Text"/>
    <w:basedOn w:val="a"/>
    <w:link w:val="a6"/>
    <w:uiPriority w:val="99"/>
    <w:semiHidden/>
    <w:unhideWhenUsed/>
    <w:rsid w:val="005A54C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5A54C4"/>
    <w:rPr>
      <w:rFonts w:asciiTheme="majorHAnsi" w:eastAsiaTheme="majorEastAsia" w:hAnsiTheme="majorHAnsi" w:cstheme="majorBidi"/>
      <w:sz w:val="18"/>
      <w:szCs w:val="18"/>
    </w:rPr>
  </w:style>
  <w:style w:type="paragraph" w:styleId="a7">
    <w:name w:val="header"/>
    <w:basedOn w:val="a"/>
    <w:link w:val="a8"/>
    <w:uiPriority w:val="99"/>
    <w:unhideWhenUsed/>
    <w:rsid w:val="0010756C"/>
    <w:pPr>
      <w:tabs>
        <w:tab w:val="center" w:pos="4153"/>
        <w:tab w:val="right" w:pos="8306"/>
      </w:tabs>
      <w:snapToGrid w:val="0"/>
    </w:pPr>
    <w:rPr>
      <w:sz w:val="20"/>
      <w:szCs w:val="20"/>
    </w:rPr>
  </w:style>
  <w:style w:type="character" w:customStyle="1" w:styleId="a8">
    <w:name w:val="頁首 字元"/>
    <w:basedOn w:val="a0"/>
    <w:link w:val="a7"/>
    <w:uiPriority w:val="99"/>
    <w:rsid w:val="0010756C"/>
    <w:rPr>
      <w:sz w:val="20"/>
      <w:szCs w:val="20"/>
    </w:rPr>
  </w:style>
  <w:style w:type="paragraph" w:styleId="a9">
    <w:name w:val="footer"/>
    <w:basedOn w:val="a"/>
    <w:link w:val="aa"/>
    <w:uiPriority w:val="99"/>
    <w:unhideWhenUsed/>
    <w:rsid w:val="0010756C"/>
    <w:pPr>
      <w:tabs>
        <w:tab w:val="center" w:pos="4153"/>
        <w:tab w:val="right" w:pos="8306"/>
      </w:tabs>
      <w:snapToGrid w:val="0"/>
    </w:pPr>
    <w:rPr>
      <w:sz w:val="20"/>
      <w:szCs w:val="20"/>
    </w:rPr>
  </w:style>
  <w:style w:type="character" w:customStyle="1" w:styleId="aa">
    <w:name w:val="頁尾 字元"/>
    <w:basedOn w:val="a0"/>
    <w:link w:val="a9"/>
    <w:uiPriority w:val="99"/>
    <w:rsid w:val="0010756C"/>
    <w:rPr>
      <w:sz w:val="20"/>
      <w:szCs w:val="20"/>
    </w:rPr>
  </w:style>
  <w:style w:type="paragraph" w:customStyle="1" w:styleId="Default">
    <w:name w:val="Default"/>
    <w:rsid w:val="00723917"/>
    <w:pPr>
      <w:autoSpaceDE w:val="0"/>
      <w:autoSpaceDN w:val="0"/>
      <w:adjustRightInd w:val="0"/>
    </w:pPr>
    <w:rPr>
      <w:rFonts w:ascii="標楷體" w:hAnsi="標楷體" w:cs="標楷體"/>
      <w:color w:val="000000"/>
      <w:kern w:val="0"/>
      <w:szCs w:val="24"/>
    </w:rPr>
  </w:style>
  <w:style w:type="paragraph" w:styleId="HTML">
    <w:name w:val="HTML Preformatted"/>
    <w:basedOn w:val="a"/>
    <w:link w:val="HTML0"/>
    <w:uiPriority w:val="99"/>
    <w:unhideWhenUsed/>
    <w:rsid w:val="009E5A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kern w:val="0"/>
      <w:sz w:val="20"/>
      <w:szCs w:val="20"/>
    </w:rPr>
  </w:style>
  <w:style w:type="character" w:customStyle="1" w:styleId="HTML0">
    <w:name w:val="HTML 預設格式 字元"/>
    <w:basedOn w:val="a0"/>
    <w:link w:val="HTML"/>
    <w:uiPriority w:val="99"/>
    <w:rsid w:val="009E5A27"/>
    <w:rPr>
      <w:rFonts w:ascii="Courier" w:hAnsi="Courier" w:cs="Courie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28142">
      <w:bodyDiv w:val="1"/>
      <w:marLeft w:val="0"/>
      <w:marRight w:val="0"/>
      <w:marTop w:val="0"/>
      <w:marBottom w:val="0"/>
      <w:divBdr>
        <w:top w:val="none" w:sz="0" w:space="0" w:color="auto"/>
        <w:left w:val="none" w:sz="0" w:space="0" w:color="auto"/>
        <w:bottom w:val="none" w:sz="0" w:space="0" w:color="auto"/>
        <w:right w:val="none" w:sz="0" w:space="0" w:color="auto"/>
      </w:divBdr>
      <w:divsChild>
        <w:div w:id="1399982300">
          <w:marLeft w:val="0"/>
          <w:marRight w:val="0"/>
          <w:marTop w:val="0"/>
          <w:marBottom w:val="0"/>
          <w:divBdr>
            <w:top w:val="none" w:sz="0" w:space="0" w:color="auto"/>
            <w:left w:val="none" w:sz="0" w:space="0" w:color="auto"/>
            <w:bottom w:val="none" w:sz="0" w:space="0" w:color="auto"/>
            <w:right w:val="none" w:sz="0" w:space="0" w:color="auto"/>
          </w:divBdr>
        </w:div>
        <w:div w:id="1645501318">
          <w:marLeft w:val="0"/>
          <w:marRight w:val="0"/>
          <w:marTop w:val="0"/>
          <w:marBottom w:val="0"/>
          <w:divBdr>
            <w:top w:val="none" w:sz="0" w:space="0" w:color="auto"/>
            <w:left w:val="none" w:sz="0" w:space="0" w:color="auto"/>
            <w:bottom w:val="none" w:sz="0" w:space="0" w:color="auto"/>
            <w:right w:val="none" w:sz="0" w:space="0" w:color="auto"/>
          </w:divBdr>
        </w:div>
        <w:div w:id="886449077">
          <w:marLeft w:val="0"/>
          <w:marRight w:val="0"/>
          <w:marTop w:val="0"/>
          <w:marBottom w:val="0"/>
          <w:divBdr>
            <w:top w:val="none" w:sz="0" w:space="0" w:color="auto"/>
            <w:left w:val="none" w:sz="0" w:space="0" w:color="auto"/>
            <w:bottom w:val="none" w:sz="0" w:space="0" w:color="auto"/>
            <w:right w:val="none" w:sz="0" w:space="0" w:color="auto"/>
          </w:divBdr>
        </w:div>
        <w:div w:id="1640957449">
          <w:marLeft w:val="0"/>
          <w:marRight w:val="0"/>
          <w:marTop w:val="0"/>
          <w:marBottom w:val="0"/>
          <w:divBdr>
            <w:top w:val="none" w:sz="0" w:space="0" w:color="auto"/>
            <w:left w:val="none" w:sz="0" w:space="0" w:color="auto"/>
            <w:bottom w:val="none" w:sz="0" w:space="0" w:color="auto"/>
            <w:right w:val="none" w:sz="0" w:space="0" w:color="auto"/>
          </w:divBdr>
        </w:div>
      </w:divsChild>
    </w:div>
    <w:div w:id="255985925">
      <w:bodyDiv w:val="1"/>
      <w:marLeft w:val="0"/>
      <w:marRight w:val="0"/>
      <w:marTop w:val="0"/>
      <w:marBottom w:val="0"/>
      <w:divBdr>
        <w:top w:val="none" w:sz="0" w:space="0" w:color="auto"/>
        <w:left w:val="none" w:sz="0" w:space="0" w:color="auto"/>
        <w:bottom w:val="none" w:sz="0" w:space="0" w:color="auto"/>
        <w:right w:val="none" w:sz="0" w:space="0" w:color="auto"/>
      </w:divBdr>
      <w:divsChild>
        <w:div w:id="1520385186">
          <w:marLeft w:val="0"/>
          <w:marRight w:val="0"/>
          <w:marTop w:val="0"/>
          <w:marBottom w:val="0"/>
          <w:divBdr>
            <w:top w:val="none" w:sz="0" w:space="0" w:color="auto"/>
            <w:left w:val="none" w:sz="0" w:space="0" w:color="auto"/>
            <w:bottom w:val="none" w:sz="0" w:space="0" w:color="auto"/>
            <w:right w:val="none" w:sz="0" w:space="0" w:color="auto"/>
          </w:divBdr>
        </w:div>
        <w:div w:id="586228626">
          <w:marLeft w:val="0"/>
          <w:marRight w:val="0"/>
          <w:marTop w:val="0"/>
          <w:marBottom w:val="0"/>
          <w:divBdr>
            <w:top w:val="none" w:sz="0" w:space="0" w:color="auto"/>
            <w:left w:val="none" w:sz="0" w:space="0" w:color="auto"/>
            <w:bottom w:val="none" w:sz="0" w:space="0" w:color="auto"/>
            <w:right w:val="none" w:sz="0" w:space="0" w:color="auto"/>
          </w:divBdr>
        </w:div>
        <w:div w:id="852182281">
          <w:marLeft w:val="0"/>
          <w:marRight w:val="0"/>
          <w:marTop w:val="0"/>
          <w:marBottom w:val="0"/>
          <w:divBdr>
            <w:top w:val="none" w:sz="0" w:space="0" w:color="auto"/>
            <w:left w:val="none" w:sz="0" w:space="0" w:color="auto"/>
            <w:bottom w:val="none" w:sz="0" w:space="0" w:color="auto"/>
            <w:right w:val="none" w:sz="0" w:space="0" w:color="auto"/>
          </w:divBdr>
        </w:div>
        <w:div w:id="1997296203">
          <w:marLeft w:val="0"/>
          <w:marRight w:val="0"/>
          <w:marTop w:val="0"/>
          <w:marBottom w:val="0"/>
          <w:divBdr>
            <w:top w:val="none" w:sz="0" w:space="0" w:color="auto"/>
            <w:left w:val="none" w:sz="0" w:space="0" w:color="auto"/>
            <w:bottom w:val="none" w:sz="0" w:space="0" w:color="auto"/>
            <w:right w:val="none" w:sz="0" w:space="0" w:color="auto"/>
          </w:divBdr>
        </w:div>
        <w:div w:id="411588614">
          <w:marLeft w:val="0"/>
          <w:marRight w:val="0"/>
          <w:marTop w:val="0"/>
          <w:marBottom w:val="0"/>
          <w:divBdr>
            <w:top w:val="none" w:sz="0" w:space="0" w:color="auto"/>
            <w:left w:val="none" w:sz="0" w:space="0" w:color="auto"/>
            <w:bottom w:val="none" w:sz="0" w:space="0" w:color="auto"/>
            <w:right w:val="none" w:sz="0" w:space="0" w:color="auto"/>
          </w:divBdr>
        </w:div>
        <w:div w:id="2034526461">
          <w:marLeft w:val="0"/>
          <w:marRight w:val="0"/>
          <w:marTop w:val="0"/>
          <w:marBottom w:val="0"/>
          <w:divBdr>
            <w:top w:val="none" w:sz="0" w:space="0" w:color="auto"/>
            <w:left w:val="none" w:sz="0" w:space="0" w:color="auto"/>
            <w:bottom w:val="none" w:sz="0" w:space="0" w:color="auto"/>
            <w:right w:val="none" w:sz="0" w:space="0" w:color="auto"/>
          </w:divBdr>
        </w:div>
        <w:div w:id="1303195412">
          <w:marLeft w:val="0"/>
          <w:marRight w:val="0"/>
          <w:marTop w:val="0"/>
          <w:marBottom w:val="0"/>
          <w:divBdr>
            <w:top w:val="none" w:sz="0" w:space="0" w:color="auto"/>
            <w:left w:val="none" w:sz="0" w:space="0" w:color="auto"/>
            <w:bottom w:val="none" w:sz="0" w:space="0" w:color="auto"/>
            <w:right w:val="none" w:sz="0" w:space="0" w:color="auto"/>
          </w:divBdr>
        </w:div>
        <w:div w:id="874849762">
          <w:marLeft w:val="0"/>
          <w:marRight w:val="0"/>
          <w:marTop w:val="0"/>
          <w:marBottom w:val="0"/>
          <w:divBdr>
            <w:top w:val="none" w:sz="0" w:space="0" w:color="auto"/>
            <w:left w:val="none" w:sz="0" w:space="0" w:color="auto"/>
            <w:bottom w:val="none" w:sz="0" w:space="0" w:color="auto"/>
            <w:right w:val="none" w:sz="0" w:space="0" w:color="auto"/>
          </w:divBdr>
        </w:div>
        <w:div w:id="1517503218">
          <w:marLeft w:val="0"/>
          <w:marRight w:val="0"/>
          <w:marTop w:val="0"/>
          <w:marBottom w:val="0"/>
          <w:divBdr>
            <w:top w:val="none" w:sz="0" w:space="0" w:color="auto"/>
            <w:left w:val="none" w:sz="0" w:space="0" w:color="auto"/>
            <w:bottom w:val="none" w:sz="0" w:space="0" w:color="auto"/>
            <w:right w:val="none" w:sz="0" w:space="0" w:color="auto"/>
          </w:divBdr>
        </w:div>
        <w:div w:id="1813862051">
          <w:marLeft w:val="0"/>
          <w:marRight w:val="0"/>
          <w:marTop w:val="0"/>
          <w:marBottom w:val="0"/>
          <w:divBdr>
            <w:top w:val="none" w:sz="0" w:space="0" w:color="auto"/>
            <w:left w:val="none" w:sz="0" w:space="0" w:color="auto"/>
            <w:bottom w:val="none" w:sz="0" w:space="0" w:color="auto"/>
            <w:right w:val="none" w:sz="0" w:space="0" w:color="auto"/>
          </w:divBdr>
        </w:div>
        <w:div w:id="1035303611">
          <w:marLeft w:val="0"/>
          <w:marRight w:val="0"/>
          <w:marTop w:val="0"/>
          <w:marBottom w:val="0"/>
          <w:divBdr>
            <w:top w:val="none" w:sz="0" w:space="0" w:color="auto"/>
            <w:left w:val="none" w:sz="0" w:space="0" w:color="auto"/>
            <w:bottom w:val="none" w:sz="0" w:space="0" w:color="auto"/>
            <w:right w:val="none" w:sz="0" w:space="0" w:color="auto"/>
          </w:divBdr>
        </w:div>
      </w:divsChild>
    </w:div>
    <w:div w:id="373972156">
      <w:bodyDiv w:val="1"/>
      <w:marLeft w:val="0"/>
      <w:marRight w:val="0"/>
      <w:marTop w:val="0"/>
      <w:marBottom w:val="0"/>
      <w:divBdr>
        <w:top w:val="none" w:sz="0" w:space="0" w:color="auto"/>
        <w:left w:val="none" w:sz="0" w:space="0" w:color="auto"/>
        <w:bottom w:val="none" w:sz="0" w:space="0" w:color="auto"/>
        <w:right w:val="none" w:sz="0" w:space="0" w:color="auto"/>
      </w:divBdr>
    </w:div>
    <w:div w:id="514227381">
      <w:bodyDiv w:val="1"/>
      <w:marLeft w:val="0"/>
      <w:marRight w:val="0"/>
      <w:marTop w:val="0"/>
      <w:marBottom w:val="0"/>
      <w:divBdr>
        <w:top w:val="none" w:sz="0" w:space="0" w:color="auto"/>
        <w:left w:val="none" w:sz="0" w:space="0" w:color="auto"/>
        <w:bottom w:val="none" w:sz="0" w:space="0" w:color="auto"/>
        <w:right w:val="none" w:sz="0" w:space="0" w:color="auto"/>
      </w:divBdr>
    </w:div>
    <w:div w:id="596671406">
      <w:bodyDiv w:val="1"/>
      <w:marLeft w:val="0"/>
      <w:marRight w:val="0"/>
      <w:marTop w:val="0"/>
      <w:marBottom w:val="0"/>
      <w:divBdr>
        <w:top w:val="none" w:sz="0" w:space="0" w:color="auto"/>
        <w:left w:val="none" w:sz="0" w:space="0" w:color="auto"/>
        <w:bottom w:val="none" w:sz="0" w:space="0" w:color="auto"/>
        <w:right w:val="none" w:sz="0" w:space="0" w:color="auto"/>
      </w:divBdr>
    </w:div>
    <w:div w:id="721830743">
      <w:bodyDiv w:val="1"/>
      <w:marLeft w:val="0"/>
      <w:marRight w:val="0"/>
      <w:marTop w:val="0"/>
      <w:marBottom w:val="0"/>
      <w:divBdr>
        <w:top w:val="none" w:sz="0" w:space="0" w:color="auto"/>
        <w:left w:val="none" w:sz="0" w:space="0" w:color="auto"/>
        <w:bottom w:val="none" w:sz="0" w:space="0" w:color="auto"/>
        <w:right w:val="none" w:sz="0" w:space="0" w:color="auto"/>
      </w:divBdr>
      <w:divsChild>
        <w:div w:id="1072119585">
          <w:marLeft w:val="0"/>
          <w:marRight w:val="0"/>
          <w:marTop w:val="0"/>
          <w:marBottom w:val="0"/>
          <w:divBdr>
            <w:top w:val="none" w:sz="0" w:space="0" w:color="auto"/>
            <w:left w:val="none" w:sz="0" w:space="0" w:color="auto"/>
            <w:bottom w:val="none" w:sz="0" w:space="0" w:color="auto"/>
            <w:right w:val="none" w:sz="0" w:space="0" w:color="auto"/>
          </w:divBdr>
        </w:div>
        <w:div w:id="1737586631">
          <w:marLeft w:val="0"/>
          <w:marRight w:val="0"/>
          <w:marTop w:val="0"/>
          <w:marBottom w:val="0"/>
          <w:divBdr>
            <w:top w:val="none" w:sz="0" w:space="0" w:color="auto"/>
            <w:left w:val="none" w:sz="0" w:space="0" w:color="auto"/>
            <w:bottom w:val="none" w:sz="0" w:space="0" w:color="auto"/>
            <w:right w:val="none" w:sz="0" w:space="0" w:color="auto"/>
          </w:divBdr>
        </w:div>
      </w:divsChild>
    </w:div>
    <w:div w:id="900596044">
      <w:bodyDiv w:val="1"/>
      <w:marLeft w:val="0"/>
      <w:marRight w:val="0"/>
      <w:marTop w:val="0"/>
      <w:marBottom w:val="0"/>
      <w:divBdr>
        <w:top w:val="none" w:sz="0" w:space="0" w:color="auto"/>
        <w:left w:val="none" w:sz="0" w:space="0" w:color="auto"/>
        <w:bottom w:val="none" w:sz="0" w:space="0" w:color="auto"/>
        <w:right w:val="none" w:sz="0" w:space="0" w:color="auto"/>
      </w:divBdr>
    </w:div>
    <w:div w:id="939097905">
      <w:bodyDiv w:val="1"/>
      <w:marLeft w:val="0"/>
      <w:marRight w:val="0"/>
      <w:marTop w:val="0"/>
      <w:marBottom w:val="0"/>
      <w:divBdr>
        <w:top w:val="none" w:sz="0" w:space="0" w:color="auto"/>
        <w:left w:val="none" w:sz="0" w:space="0" w:color="auto"/>
        <w:bottom w:val="none" w:sz="0" w:space="0" w:color="auto"/>
        <w:right w:val="none" w:sz="0" w:space="0" w:color="auto"/>
      </w:divBdr>
    </w:div>
    <w:div w:id="943344127">
      <w:bodyDiv w:val="1"/>
      <w:marLeft w:val="0"/>
      <w:marRight w:val="0"/>
      <w:marTop w:val="0"/>
      <w:marBottom w:val="0"/>
      <w:divBdr>
        <w:top w:val="none" w:sz="0" w:space="0" w:color="auto"/>
        <w:left w:val="none" w:sz="0" w:space="0" w:color="auto"/>
        <w:bottom w:val="none" w:sz="0" w:space="0" w:color="auto"/>
        <w:right w:val="none" w:sz="0" w:space="0" w:color="auto"/>
      </w:divBdr>
    </w:div>
    <w:div w:id="968364149">
      <w:bodyDiv w:val="1"/>
      <w:marLeft w:val="0"/>
      <w:marRight w:val="0"/>
      <w:marTop w:val="0"/>
      <w:marBottom w:val="0"/>
      <w:divBdr>
        <w:top w:val="none" w:sz="0" w:space="0" w:color="auto"/>
        <w:left w:val="none" w:sz="0" w:space="0" w:color="auto"/>
        <w:bottom w:val="none" w:sz="0" w:space="0" w:color="auto"/>
        <w:right w:val="none" w:sz="0" w:space="0" w:color="auto"/>
      </w:divBdr>
    </w:div>
    <w:div w:id="1401368191">
      <w:bodyDiv w:val="1"/>
      <w:marLeft w:val="0"/>
      <w:marRight w:val="0"/>
      <w:marTop w:val="0"/>
      <w:marBottom w:val="0"/>
      <w:divBdr>
        <w:top w:val="none" w:sz="0" w:space="0" w:color="auto"/>
        <w:left w:val="none" w:sz="0" w:space="0" w:color="auto"/>
        <w:bottom w:val="none" w:sz="0" w:space="0" w:color="auto"/>
        <w:right w:val="none" w:sz="0" w:space="0" w:color="auto"/>
      </w:divBdr>
      <w:divsChild>
        <w:div w:id="812718514">
          <w:marLeft w:val="0"/>
          <w:marRight w:val="0"/>
          <w:marTop w:val="0"/>
          <w:marBottom w:val="0"/>
          <w:divBdr>
            <w:top w:val="none" w:sz="0" w:space="0" w:color="auto"/>
            <w:left w:val="none" w:sz="0" w:space="0" w:color="auto"/>
            <w:bottom w:val="none" w:sz="0" w:space="0" w:color="auto"/>
            <w:right w:val="none" w:sz="0" w:space="0" w:color="auto"/>
          </w:divBdr>
        </w:div>
        <w:div w:id="1223906489">
          <w:marLeft w:val="0"/>
          <w:marRight w:val="0"/>
          <w:marTop w:val="0"/>
          <w:marBottom w:val="0"/>
          <w:divBdr>
            <w:top w:val="none" w:sz="0" w:space="0" w:color="auto"/>
            <w:left w:val="none" w:sz="0" w:space="0" w:color="auto"/>
            <w:bottom w:val="none" w:sz="0" w:space="0" w:color="auto"/>
            <w:right w:val="none" w:sz="0" w:space="0" w:color="auto"/>
          </w:divBdr>
        </w:div>
      </w:divsChild>
    </w:div>
    <w:div w:id="1451631868">
      <w:bodyDiv w:val="1"/>
      <w:marLeft w:val="0"/>
      <w:marRight w:val="0"/>
      <w:marTop w:val="0"/>
      <w:marBottom w:val="0"/>
      <w:divBdr>
        <w:top w:val="none" w:sz="0" w:space="0" w:color="auto"/>
        <w:left w:val="none" w:sz="0" w:space="0" w:color="auto"/>
        <w:bottom w:val="none" w:sz="0" w:space="0" w:color="auto"/>
        <w:right w:val="none" w:sz="0" w:space="0" w:color="auto"/>
      </w:divBdr>
    </w:div>
    <w:div w:id="1681740123">
      <w:bodyDiv w:val="1"/>
      <w:marLeft w:val="0"/>
      <w:marRight w:val="0"/>
      <w:marTop w:val="0"/>
      <w:marBottom w:val="0"/>
      <w:divBdr>
        <w:top w:val="none" w:sz="0" w:space="0" w:color="auto"/>
        <w:left w:val="none" w:sz="0" w:space="0" w:color="auto"/>
        <w:bottom w:val="none" w:sz="0" w:space="0" w:color="auto"/>
        <w:right w:val="none" w:sz="0" w:space="0" w:color="auto"/>
      </w:divBdr>
    </w:div>
    <w:div w:id="1750731252">
      <w:bodyDiv w:val="1"/>
      <w:marLeft w:val="0"/>
      <w:marRight w:val="0"/>
      <w:marTop w:val="0"/>
      <w:marBottom w:val="0"/>
      <w:divBdr>
        <w:top w:val="none" w:sz="0" w:space="0" w:color="auto"/>
        <w:left w:val="none" w:sz="0" w:space="0" w:color="auto"/>
        <w:bottom w:val="none" w:sz="0" w:space="0" w:color="auto"/>
        <w:right w:val="none" w:sz="0" w:space="0" w:color="auto"/>
      </w:divBdr>
    </w:div>
    <w:div w:id="1869484184">
      <w:bodyDiv w:val="1"/>
      <w:marLeft w:val="0"/>
      <w:marRight w:val="0"/>
      <w:marTop w:val="0"/>
      <w:marBottom w:val="0"/>
      <w:divBdr>
        <w:top w:val="none" w:sz="0" w:space="0" w:color="auto"/>
        <w:left w:val="none" w:sz="0" w:space="0" w:color="auto"/>
        <w:bottom w:val="none" w:sz="0" w:space="0" w:color="auto"/>
        <w:right w:val="none" w:sz="0" w:space="0" w:color="auto"/>
      </w:divBdr>
      <w:divsChild>
        <w:div w:id="1016879943">
          <w:marLeft w:val="0"/>
          <w:marRight w:val="0"/>
          <w:marTop w:val="0"/>
          <w:marBottom w:val="0"/>
          <w:divBdr>
            <w:top w:val="none" w:sz="0" w:space="0" w:color="auto"/>
            <w:left w:val="none" w:sz="0" w:space="0" w:color="auto"/>
            <w:bottom w:val="none" w:sz="0" w:space="0" w:color="auto"/>
            <w:right w:val="none" w:sz="0" w:space="0" w:color="auto"/>
          </w:divBdr>
        </w:div>
        <w:div w:id="1251739144">
          <w:marLeft w:val="0"/>
          <w:marRight w:val="0"/>
          <w:marTop w:val="0"/>
          <w:marBottom w:val="0"/>
          <w:divBdr>
            <w:top w:val="none" w:sz="0" w:space="0" w:color="auto"/>
            <w:left w:val="none" w:sz="0" w:space="0" w:color="auto"/>
            <w:bottom w:val="none" w:sz="0" w:space="0" w:color="auto"/>
            <w:right w:val="none" w:sz="0" w:space="0" w:color="auto"/>
          </w:divBdr>
        </w:div>
      </w:divsChild>
    </w:div>
    <w:div w:id="2122071632">
      <w:bodyDiv w:val="1"/>
      <w:marLeft w:val="0"/>
      <w:marRight w:val="0"/>
      <w:marTop w:val="0"/>
      <w:marBottom w:val="0"/>
      <w:divBdr>
        <w:top w:val="none" w:sz="0" w:space="0" w:color="auto"/>
        <w:left w:val="none" w:sz="0" w:space="0" w:color="auto"/>
        <w:bottom w:val="none" w:sz="0" w:space="0" w:color="auto"/>
        <w:right w:val="none" w:sz="0" w:space="0" w:color="auto"/>
      </w:divBdr>
      <w:divsChild>
        <w:div w:id="641616143">
          <w:marLeft w:val="0"/>
          <w:marRight w:val="0"/>
          <w:marTop w:val="0"/>
          <w:marBottom w:val="0"/>
          <w:divBdr>
            <w:top w:val="none" w:sz="0" w:space="0" w:color="auto"/>
            <w:left w:val="none" w:sz="0" w:space="0" w:color="auto"/>
            <w:bottom w:val="none" w:sz="0" w:space="0" w:color="auto"/>
            <w:right w:val="none" w:sz="0" w:space="0" w:color="auto"/>
          </w:divBdr>
        </w:div>
        <w:div w:id="1478180690">
          <w:marLeft w:val="0"/>
          <w:marRight w:val="0"/>
          <w:marTop w:val="0"/>
          <w:marBottom w:val="0"/>
          <w:divBdr>
            <w:top w:val="none" w:sz="0" w:space="0" w:color="auto"/>
            <w:left w:val="none" w:sz="0" w:space="0" w:color="auto"/>
            <w:bottom w:val="none" w:sz="0" w:space="0" w:color="auto"/>
            <w:right w:val="none" w:sz="0" w:space="0" w:color="auto"/>
          </w:divBdr>
        </w:div>
        <w:div w:id="1502237867">
          <w:marLeft w:val="0"/>
          <w:marRight w:val="0"/>
          <w:marTop w:val="0"/>
          <w:marBottom w:val="0"/>
          <w:divBdr>
            <w:top w:val="none" w:sz="0" w:space="0" w:color="auto"/>
            <w:left w:val="none" w:sz="0" w:space="0" w:color="auto"/>
            <w:bottom w:val="none" w:sz="0" w:space="0" w:color="auto"/>
            <w:right w:val="none" w:sz="0" w:space="0" w:color="auto"/>
          </w:divBdr>
        </w:div>
        <w:div w:id="1334453551">
          <w:marLeft w:val="0"/>
          <w:marRight w:val="0"/>
          <w:marTop w:val="0"/>
          <w:marBottom w:val="0"/>
          <w:divBdr>
            <w:top w:val="none" w:sz="0" w:space="0" w:color="auto"/>
            <w:left w:val="none" w:sz="0" w:space="0" w:color="auto"/>
            <w:bottom w:val="none" w:sz="0" w:space="0" w:color="auto"/>
            <w:right w:val="none" w:sz="0" w:space="0" w:color="auto"/>
          </w:divBdr>
        </w:div>
        <w:div w:id="2115711627">
          <w:marLeft w:val="0"/>
          <w:marRight w:val="0"/>
          <w:marTop w:val="0"/>
          <w:marBottom w:val="0"/>
          <w:divBdr>
            <w:top w:val="none" w:sz="0" w:space="0" w:color="auto"/>
            <w:left w:val="none" w:sz="0" w:space="0" w:color="auto"/>
            <w:bottom w:val="none" w:sz="0" w:space="0" w:color="auto"/>
            <w:right w:val="none" w:sz="0" w:space="0" w:color="auto"/>
          </w:divBdr>
        </w:div>
        <w:div w:id="253368082">
          <w:marLeft w:val="0"/>
          <w:marRight w:val="0"/>
          <w:marTop w:val="0"/>
          <w:marBottom w:val="0"/>
          <w:divBdr>
            <w:top w:val="none" w:sz="0" w:space="0" w:color="auto"/>
            <w:left w:val="none" w:sz="0" w:space="0" w:color="auto"/>
            <w:bottom w:val="none" w:sz="0" w:space="0" w:color="auto"/>
            <w:right w:val="none" w:sz="0" w:space="0" w:color="auto"/>
          </w:divBdr>
        </w:div>
        <w:div w:id="245847316">
          <w:marLeft w:val="0"/>
          <w:marRight w:val="0"/>
          <w:marTop w:val="0"/>
          <w:marBottom w:val="0"/>
          <w:divBdr>
            <w:top w:val="none" w:sz="0" w:space="0" w:color="auto"/>
            <w:left w:val="none" w:sz="0" w:space="0" w:color="auto"/>
            <w:bottom w:val="none" w:sz="0" w:space="0" w:color="auto"/>
            <w:right w:val="none" w:sz="0" w:space="0" w:color="auto"/>
          </w:divBdr>
        </w:div>
        <w:div w:id="340276249">
          <w:marLeft w:val="0"/>
          <w:marRight w:val="0"/>
          <w:marTop w:val="0"/>
          <w:marBottom w:val="0"/>
          <w:divBdr>
            <w:top w:val="none" w:sz="0" w:space="0" w:color="auto"/>
            <w:left w:val="none" w:sz="0" w:space="0" w:color="auto"/>
            <w:bottom w:val="none" w:sz="0" w:space="0" w:color="auto"/>
            <w:right w:val="none" w:sz="0" w:space="0" w:color="auto"/>
          </w:divBdr>
        </w:div>
        <w:div w:id="905188413">
          <w:marLeft w:val="0"/>
          <w:marRight w:val="0"/>
          <w:marTop w:val="0"/>
          <w:marBottom w:val="0"/>
          <w:divBdr>
            <w:top w:val="none" w:sz="0" w:space="0" w:color="auto"/>
            <w:left w:val="none" w:sz="0" w:space="0" w:color="auto"/>
            <w:bottom w:val="none" w:sz="0" w:space="0" w:color="auto"/>
            <w:right w:val="none" w:sz="0" w:space="0" w:color="auto"/>
          </w:divBdr>
        </w:div>
        <w:div w:id="1762263158">
          <w:marLeft w:val="0"/>
          <w:marRight w:val="0"/>
          <w:marTop w:val="0"/>
          <w:marBottom w:val="0"/>
          <w:divBdr>
            <w:top w:val="none" w:sz="0" w:space="0" w:color="auto"/>
            <w:left w:val="none" w:sz="0" w:space="0" w:color="auto"/>
            <w:bottom w:val="none" w:sz="0" w:space="0" w:color="auto"/>
            <w:right w:val="none" w:sz="0" w:space="0" w:color="auto"/>
          </w:divBdr>
        </w:div>
        <w:div w:id="1154568792">
          <w:marLeft w:val="0"/>
          <w:marRight w:val="0"/>
          <w:marTop w:val="0"/>
          <w:marBottom w:val="0"/>
          <w:divBdr>
            <w:top w:val="none" w:sz="0" w:space="0" w:color="auto"/>
            <w:left w:val="none" w:sz="0" w:space="0" w:color="auto"/>
            <w:bottom w:val="none" w:sz="0" w:space="0" w:color="auto"/>
            <w:right w:val="none" w:sz="0" w:space="0" w:color="auto"/>
          </w:divBdr>
        </w:div>
        <w:div w:id="540359595">
          <w:marLeft w:val="0"/>
          <w:marRight w:val="0"/>
          <w:marTop w:val="0"/>
          <w:marBottom w:val="0"/>
          <w:divBdr>
            <w:top w:val="none" w:sz="0" w:space="0" w:color="auto"/>
            <w:left w:val="none" w:sz="0" w:space="0" w:color="auto"/>
            <w:bottom w:val="none" w:sz="0" w:space="0" w:color="auto"/>
            <w:right w:val="none" w:sz="0" w:space="0" w:color="auto"/>
          </w:divBdr>
        </w:div>
        <w:div w:id="737168346">
          <w:marLeft w:val="0"/>
          <w:marRight w:val="0"/>
          <w:marTop w:val="0"/>
          <w:marBottom w:val="0"/>
          <w:divBdr>
            <w:top w:val="none" w:sz="0" w:space="0" w:color="auto"/>
            <w:left w:val="none" w:sz="0" w:space="0" w:color="auto"/>
            <w:bottom w:val="none" w:sz="0" w:space="0" w:color="auto"/>
            <w:right w:val="none" w:sz="0" w:space="0" w:color="auto"/>
          </w:divBdr>
        </w:div>
        <w:div w:id="339359186">
          <w:marLeft w:val="0"/>
          <w:marRight w:val="0"/>
          <w:marTop w:val="0"/>
          <w:marBottom w:val="0"/>
          <w:divBdr>
            <w:top w:val="none" w:sz="0" w:space="0" w:color="auto"/>
            <w:left w:val="none" w:sz="0" w:space="0" w:color="auto"/>
            <w:bottom w:val="none" w:sz="0" w:space="0" w:color="auto"/>
            <w:right w:val="none" w:sz="0" w:space="0" w:color="auto"/>
          </w:divBdr>
        </w:div>
        <w:div w:id="1157377620">
          <w:marLeft w:val="0"/>
          <w:marRight w:val="0"/>
          <w:marTop w:val="0"/>
          <w:marBottom w:val="0"/>
          <w:divBdr>
            <w:top w:val="none" w:sz="0" w:space="0" w:color="auto"/>
            <w:left w:val="none" w:sz="0" w:space="0" w:color="auto"/>
            <w:bottom w:val="none" w:sz="0" w:space="0" w:color="auto"/>
            <w:right w:val="none" w:sz="0" w:space="0" w:color="auto"/>
          </w:divBdr>
        </w:div>
        <w:div w:id="1658849512">
          <w:marLeft w:val="0"/>
          <w:marRight w:val="0"/>
          <w:marTop w:val="0"/>
          <w:marBottom w:val="0"/>
          <w:divBdr>
            <w:top w:val="none" w:sz="0" w:space="0" w:color="auto"/>
            <w:left w:val="none" w:sz="0" w:space="0" w:color="auto"/>
            <w:bottom w:val="none" w:sz="0" w:space="0" w:color="auto"/>
            <w:right w:val="none" w:sz="0" w:space="0" w:color="auto"/>
          </w:divBdr>
        </w:div>
        <w:div w:id="1143497306">
          <w:marLeft w:val="0"/>
          <w:marRight w:val="0"/>
          <w:marTop w:val="0"/>
          <w:marBottom w:val="0"/>
          <w:divBdr>
            <w:top w:val="none" w:sz="0" w:space="0" w:color="auto"/>
            <w:left w:val="none" w:sz="0" w:space="0" w:color="auto"/>
            <w:bottom w:val="none" w:sz="0" w:space="0" w:color="auto"/>
            <w:right w:val="none" w:sz="0" w:space="0" w:color="auto"/>
          </w:divBdr>
        </w:div>
        <w:div w:id="858811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825</Words>
  <Characters>4703</Characters>
  <Application>Microsoft Office Word</Application>
  <DocSecurity>0</DocSecurity>
  <Lines>39</Lines>
  <Paragraphs>11</Paragraphs>
  <ScaleCrop>false</ScaleCrop>
  <Company/>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陳政亮</dc:creator>
  <cp:lastModifiedBy>Por-Yee Lin</cp:lastModifiedBy>
  <cp:revision>2</cp:revision>
  <cp:lastPrinted>2018-03-27T01:34:00Z</cp:lastPrinted>
  <dcterms:created xsi:type="dcterms:W3CDTF">2018-05-28T04:36:00Z</dcterms:created>
  <dcterms:modified xsi:type="dcterms:W3CDTF">2018-05-28T04:36:00Z</dcterms:modified>
</cp:coreProperties>
</file>